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20" w:lineRule="exact"/>
        <w:ind w:left="720" w:leftChars="0" w:firstLine="720" w:firstLineChars="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404040"/>
          <w:sz w:val="28"/>
          <w:szCs w:val="28"/>
        </w:rPr>
        <w:t>哈尔滨工业大学《网络与信息安全基础》考研大纲</w:t>
      </w:r>
    </w:p>
    <w:p>
      <w:pPr>
        <w:spacing w:after="0" w:line="202" w:lineRule="exact"/>
        <w:rPr>
          <w:color w:val="auto"/>
          <w:sz w:val="32"/>
          <w:szCs w:val="32"/>
        </w:rPr>
      </w:pPr>
    </w:p>
    <w:p>
      <w:pPr>
        <w:spacing w:after="0" w:line="267" w:lineRule="exact"/>
        <w:ind w:firstLine="240" w:firstLineChars="100"/>
        <w:rPr>
          <w:color w:val="auto"/>
          <w:sz w:val="22"/>
          <w:szCs w:val="22"/>
        </w:rPr>
      </w:pPr>
      <w:r>
        <w:rPr>
          <w:rFonts w:ascii="宋体" w:hAnsi="宋体" w:eastAsia="宋体" w:cs="宋体"/>
          <w:color w:val="auto"/>
          <w:sz w:val="24"/>
          <w:szCs w:val="24"/>
        </w:rPr>
        <w:t>计算机网络部分（</w:t>
      </w:r>
      <w:r>
        <w:rPr>
          <w:rFonts w:ascii="Calibri" w:hAnsi="Calibri" w:eastAsia="Calibri" w:cs="Calibri"/>
          <w:color w:val="auto"/>
          <w:sz w:val="24"/>
          <w:szCs w:val="24"/>
        </w:rPr>
        <w:t xml:space="preserve">75 </w:t>
      </w:r>
      <w:r>
        <w:rPr>
          <w:rFonts w:ascii="宋体" w:hAnsi="宋体" w:eastAsia="宋体" w:cs="宋体"/>
          <w:color w:val="auto"/>
          <w:sz w:val="24"/>
          <w:szCs w:val="24"/>
        </w:rPr>
        <w:t>分）</w:t>
      </w:r>
    </w:p>
    <w:p>
      <w:pPr>
        <w:spacing w:after="0" w:line="36" w:lineRule="exact"/>
        <w:rPr>
          <w:color w:val="auto"/>
          <w:sz w:val="24"/>
          <w:szCs w:val="24"/>
        </w:rPr>
      </w:pPr>
    </w:p>
    <w:p>
      <w:pPr>
        <w:spacing w:after="0" w:line="240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一、考试要求</w:t>
      </w:r>
    </w:p>
    <w:p>
      <w:pPr>
        <w:spacing w:after="0" w:line="102" w:lineRule="exact"/>
        <w:rPr>
          <w:color w:val="auto"/>
          <w:sz w:val="24"/>
          <w:szCs w:val="24"/>
        </w:rPr>
      </w:pPr>
    </w:p>
    <w:p>
      <w:pPr>
        <w:spacing w:after="0" w:line="286" w:lineRule="exact"/>
        <w:ind w:left="360" w:right="366" w:firstLine="420"/>
        <w:jc w:val="both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掌握计算机网络的基本概念、基本原理和基本方法；掌握计算机网络的体系结构和典型网络协议，了解典型网络的组成和特点，理解典型网络设备的工作原理；掌握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 socket </w:t>
      </w:r>
      <w:r>
        <w:rPr>
          <w:rFonts w:ascii="宋体" w:hAnsi="宋体" w:eastAsia="宋体" w:cs="宋体"/>
          <w:color w:val="auto"/>
          <w:sz w:val="21"/>
          <w:szCs w:val="21"/>
        </w:rPr>
        <w:t>编程基本技术；能够运用计算机网络的基本概念、基本原理和基本方法进行网络系统的分析、设计和应用。</w:t>
      </w:r>
    </w:p>
    <w:p>
      <w:pPr>
        <w:spacing w:after="0" w:line="85" w:lineRule="exact"/>
        <w:rPr>
          <w:color w:val="auto"/>
          <w:sz w:val="24"/>
          <w:szCs w:val="24"/>
        </w:rPr>
      </w:pPr>
    </w:p>
    <w:p>
      <w:pPr>
        <w:spacing w:after="0" w:line="267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注：考试内容以参考书目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 1 </w:t>
      </w:r>
      <w:r>
        <w:rPr>
          <w:rFonts w:ascii="宋体" w:hAnsi="宋体" w:eastAsia="宋体" w:cs="宋体"/>
          <w:color w:val="auto"/>
          <w:sz w:val="21"/>
          <w:szCs w:val="21"/>
        </w:rPr>
        <w:t>为主。</w:t>
      </w:r>
    </w:p>
    <w:p>
      <w:pPr>
        <w:spacing w:after="0" w:line="36" w:lineRule="exact"/>
        <w:rPr>
          <w:color w:val="auto"/>
          <w:sz w:val="24"/>
          <w:szCs w:val="24"/>
        </w:rPr>
      </w:pPr>
    </w:p>
    <w:p>
      <w:pPr>
        <w:spacing w:after="0" w:line="240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二、考试内容</w:t>
      </w:r>
    </w:p>
    <w:p>
      <w:pPr>
        <w:spacing w:after="0" w:line="82" w:lineRule="exact"/>
        <w:rPr>
          <w:color w:val="auto"/>
          <w:sz w:val="24"/>
          <w:szCs w:val="24"/>
        </w:rPr>
      </w:pPr>
    </w:p>
    <w:p>
      <w:pPr>
        <w:spacing w:after="0" w:line="267" w:lineRule="exact"/>
        <w:ind w:left="78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>1</w:t>
      </w:r>
      <w:r>
        <w:rPr>
          <w:rFonts w:ascii="宋体" w:hAnsi="宋体" w:eastAsia="宋体" w:cs="宋体"/>
          <w:color w:val="auto"/>
          <w:sz w:val="21"/>
          <w:szCs w:val="21"/>
        </w:rPr>
        <w:t>）计算机网络体系结构的概念</w:t>
      </w:r>
    </w:p>
    <w:p>
      <w:pPr>
        <w:spacing w:after="0" w:line="46" w:lineRule="exact"/>
        <w:rPr>
          <w:color w:val="auto"/>
          <w:sz w:val="24"/>
          <w:szCs w:val="24"/>
        </w:rPr>
      </w:pPr>
    </w:p>
    <w:p>
      <w:pPr>
        <w:spacing w:after="0" w:line="267" w:lineRule="exact"/>
        <w:ind w:left="78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>a:</w:t>
      </w:r>
      <w:r>
        <w:rPr>
          <w:rFonts w:ascii="宋体" w:hAnsi="宋体" w:eastAsia="宋体" w:cs="宋体"/>
          <w:color w:val="auto"/>
          <w:sz w:val="21"/>
          <w:szCs w:val="21"/>
        </w:rPr>
        <w:t>报文交换基本概念</w:t>
      </w:r>
    </w:p>
    <w:p>
      <w:pPr>
        <w:spacing w:after="0" w:line="46" w:lineRule="exact"/>
        <w:rPr>
          <w:color w:val="auto"/>
          <w:sz w:val="24"/>
          <w:szCs w:val="24"/>
        </w:rPr>
      </w:pPr>
    </w:p>
    <w:p>
      <w:pPr>
        <w:spacing w:after="0" w:line="267" w:lineRule="exact"/>
        <w:ind w:left="78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 xml:space="preserve">b:TCP/IP </w:t>
      </w:r>
      <w:r>
        <w:rPr>
          <w:rFonts w:ascii="宋体" w:hAnsi="宋体" w:eastAsia="宋体" w:cs="宋体"/>
          <w:color w:val="auto"/>
          <w:sz w:val="21"/>
          <w:szCs w:val="21"/>
        </w:rPr>
        <w:t>体系结构</w:t>
      </w:r>
    </w:p>
    <w:p>
      <w:pPr>
        <w:spacing w:after="0" w:line="46" w:lineRule="exact"/>
        <w:rPr>
          <w:color w:val="auto"/>
          <w:sz w:val="24"/>
          <w:szCs w:val="24"/>
        </w:rPr>
      </w:pPr>
    </w:p>
    <w:p>
      <w:pPr>
        <w:spacing w:after="0" w:line="267" w:lineRule="exact"/>
        <w:ind w:left="78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 xml:space="preserve">c:IP </w:t>
      </w:r>
      <w:r>
        <w:rPr>
          <w:rFonts w:ascii="宋体" w:hAnsi="宋体" w:eastAsia="宋体" w:cs="宋体"/>
          <w:color w:val="auto"/>
          <w:sz w:val="21"/>
          <w:szCs w:val="21"/>
        </w:rPr>
        <w:t>地址，子网</w:t>
      </w:r>
    </w:p>
    <w:p>
      <w:pPr>
        <w:spacing w:after="0" w:line="46" w:lineRule="exact"/>
        <w:rPr>
          <w:color w:val="auto"/>
          <w:sz w:val="24"/>
          <w:szCs w:val="24"/>
        </w:rPr>
      </w:pPr>
    </w:p>
    <w:p>
      <w:pPr>
        <w:spacing w:after="0" w:line="267" w:lineRule="exact"/>
        <w:ind w:left="78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>2)</w:t>
      </w:r>
      <w:r>
        <w:rPr>
          <w:rFonts w:ascii="宋体" w:hAnsi="宋体" w:eastAsia="宋体" w:cs="宋体"/>
          <w:color w:val="auto"/>
          <w:sz w:val="21"/>
          <w:szCs w:val="21"/>
        </w:rPr>
        <w:t>应用层</w:t>
      </w:r>
    </w:p>
    <w:p>
      <w:pPr>
        <w:spacing w:after="0" w:line="46" w:lineRule="exact"/>
        <w:rPr>
          <w:color w:val="auto"/>
          <w:sz w:val="24"/>
          <w:szCs w:val="24"/>
        </w:rPr>
      </w:pPr>
    </w:p>
    <w:p>
      <w:pPr>
        <w:spacing w:after="0" w:line="267" w:lineRule="exact"/>
        <w:ind w:left="78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 xml:space="preserve">a:Web </w:t>
      </w:r>
      <w:r>
        <w:rPr>
          <w:rFonts w:ascii="宋体" w:hAnsi="宋体" w:eastAsia="宋体" w:cs="宋体"/>
          <w:color w:val="auto"/>
          <w:sz w:val="21"/>
          <w:szCs w:val="21"/>
        </w:rPr>
        <w:t>与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 HTTP</w:t>
      </w:r>
    </w:p>
    <w:p>
      <w:pPr>
        <w:spacing w:after="0" w:line="42" w:lineRule="exact"/>
        <w:rPr>
          <w:color w:val="auto"/>
          <w:sz w:val="24"/>
          <w:szCs w:val="24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>b:DNS</w:t>
      </w:r>
    </w:p>
    <w:p>
      <w:pPr>
        <w:spacing w:after="0" w:line="56" w:lineRule="exact"/>
        <w:rPr>
          <w:color w:val="auto"/>
          <w:sz w:val="24"/>
          <w:szCs w:val="24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>c:SMTP</w:t>
      </w:r>
    </w:p>
    <w:p>
      <w:pPr>
        <w:spacing w:after="0" w:line="59" w:lineRule="exact"/>
        <w:rPr>
          <w:color w:val="auto"/>
          <w:sz w:val="24"/>
          <w:szCs w:val="24"/>
        </w:rPr>
      </w:pPr>
    </w:p>
    <w:p>
      <w:pPr>
        <w:spacing w:after="0" w:line="267" w:lineRule="exact"/>
        <w:ind w:left="78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>3)</w:t>
      </w:r>
      <w:r>
        <w:rPr>
          <w:rFonts w:ascii="宋体" w:hAnsi="宋体" w:eastAsia="宋体" w:cs="宋体"/>
          <w:color w:val="auto"/>
          <w:sz w:val="21"/>
          <w:szCs w:val="21"/>
        </w:rPr>
        <w:t>传输层</w:t>
      </w:r>
    </w:p>
    <w:p>
      <w:pPr>
        <w:spacing w:after="0" w:line="42" w:lineRule="exact"/>
        <w:rPr>
          <w:color w:val="auto"/>
          <w:sz w:val="24"/>
          <w:szCs w:val="24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>a:UDP</w:t>
      </w:r>
    </w:p>
    <w:p>
      <w:pPr>
        <w:spacing w:after="0" w:line="56" w:lineRule="exact"/>
        <w:rPr>
          <w:color w:val="auto"/>
          <w:sz w:val="24"/>
          <w:szCs w:val="24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>b:TCP</w:t>
      </w:r>
    </w:p>
    <w:p>
      <w:pPr>
        <w:spacing w:after="0" w:line="59" w:lineRule="exact"/>
        <w:rPr>
          <w:color w:val="auto"/>
          <w:sz w:val="24"/>
          <w:szCs w:val="24"/>
        </w:rPr>
      </w:pPr>
    </w:p>
    <w:p>
      <w:pPr>
        <w:spacing w:after="0" w:line="267" w:lineRule="exact"/>
        <w:ind w:left="78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>c:</w:t>
      </w:r>
      <w:r>
        <w:rPr>
          <w:rFonts w:ascii="宋体" w:hAnsi="宋体" w:eastAsia="宋体" w:cs="宋体"/>
          <w:color w:val="auto"/>
          <w:sz w:val="21"/>
          <w:szCs w:val="21"/>
        </w:rPr>
        <w:t>拥塞控制</w:t>
      </w:r>
    </w:p>
    <w:p>
      <w:pPr>
        <w:spacing w:after="0" w:line="46" w:lineRule="exact"/>
        <w:rPr>
          <w:color w:val="auto"/>
          <w:sz w:val="24"/>
          <w:szCs w:val="24"/>
        </w:rPr>
      </w:pPr>
    </w:p>
    <w:p>
      <w:pPr>
        <w:spacing w:after="0" w:line="267" w:lineRule="exact"/>
        <w:ind w:left="78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 xml:space="preserve">4)socket </w:t>
      </w:r>
      <w:r>
        <w:rPr>
          <w:rFonts w:ascii="宋体" w:hAnsi="宋体" w:eastAsia="宋体" w:cs="宋体"/>
          <w:color w:val="auto"/>
          <w:sz w:val="21"/>
          <w:szCs w:val="21"/>
        </w:rPr>
        <w:t>编程</w:t>
      </w:r>
    </w:p>
    <w:p>
      <w:pPr>
        <w:spacing w:after="0" w:line="46" w:lineRule="exact"/>
        <w:rPr>
          <w:color w:val="auto"/>
          <w:sz w:val="24"/>
          <w:szCs w:val="24"/>
        </w:rPr>
      </w:pPr>
    </w:p>
    <w:p>
      <w:pPr>
        <w:spacing w:after="0" w:line="267" w:lineRule="exact"/>
        <w:ind w:left="78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 xml:space="preserve">a:UDP </w:t>
      </w:r>
      <w:r>
        <w:rPr>
          <w:rFonts w:ascii="宋体" w:hAnsi="宋体" w:eastAsia="宋体" w:cs="宋体"/>
          <w:color w:val="auto"/>
          <w:sz w:val="21"/>
          <w:szCs w:val="21"/>
        </w:rPr>
        <w:t>编程</w:t>
      </w:r>
    </w:p>
    <w:p>
      <w:pPr>
        <w:spacing w:after="0" w:line="46" w:lineRule="exact"/>
        <w:rPr>
          <w:color w:val="auto"/>
          <w:sz w:val="24"/>
          <w:szCs w:val="24"/>
        </w:rPr>
      </w:pPr>
    </w:p>
    <w:p>
      <w:pPr>
        <w:spacing w:after="0" w:line="267" w:lineRule="exact"/>
        <w:ind w:left="78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 xml:space="preserve">b:TCP </w:t>
      </w:r>
      <w:r>
        <w:rPr>
          <w:rFonts w:ascii="宋体" w:hAnsi="宋体" w:eastAsia="宋体" w:cs="宋体"/>
          <w:color w:val="auto"/>
          <w:sz w:val="21"/>
          <w:szCs w:val="21"/>
        </w:rPr>
        <w:t>编程</w:t>
      </w:r>
    </w:p>
    <w:p>
      <w:pPr>
        <w:spacing w:after="0" w:line="46" w:lineRule="exact"/>
        <w:rPr>
          <w:color w:val="auto"/>
          <w:sz w:val="24"/>
          <w:szCs w:val="24"/>
        </w:rPr>
      </w:pPr>
    </w:p>
    <w:p>
      <w:pPr>
        <w:spacing w:after="0" w:line="267" w:lineRule="exact"/>
        <w:ind w:left="78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>c:</w:t>
      </w:r>
      <w:r>
        <w:rPr>
          <w:rFonts w:ascii="宋体" w:hAnsi="宋体" w:eastAsia="宋体" w:cs="宋体"/>
          <w:color w:val="auto"/>
          <w:sz w:val="21"/>
          <w:szCs w:val="21"/>
        </w:rPr>
        <w:t>原始套接字编程</w:t>
      </w:r>
    </w:p>
    <w:p>
      <w:pPr>
        <w:spacing w:after="0" w:line="46" w:lineRule="exact"/>
        <w:rPr>
          <w:color w:val="auto"/>
          <w:sz w:val="24"/>
          <w:szCs w:val="24"/>
        </w:rPr>
      </w:pPr>
    </w:p>
    <w:p>
      <w:pPr>
        <w:spacing w:after="0" w:line="267" w:lineRule="exact"/>
        <w:ind w:left="78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>5)</w:t>
      </w:r>
      <w:r>
        <w:rPr>
          <w:rFonts w:ascii="宋体" w:hAnsi="宋体" w:eastAsia="宋体" w:cs="宋体"/>
          <w:color w:val="auto"/>
          <w:sz w:val="21"/>
          <w:szCs w:val="21"/>
        </w:rPr>
        <w:t>网络层</w:t>
      </w:r>
    </w:p>
    <w:p>
      <w:pPr>
        <w:spacing w:after="0" w:line="46" w:lineRule="exact"/>
        <w:rPr>
          <w:color w:val="auto"/>
          <w:sz w:val="24"/>
          <w:szCs w:val="24"/>
        </w:rPr>
      </w:pPr>
    </w:p>
    <w:p>
      <w:pPr>
        <w:spacing w:after="0" w:line="267" w:lineRule="exact"/>
        <w:ind w:left="78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>a:</w:t>
      </w:r>
      <w:r>
        <w:rPr>
          <w:rFonts w:ascii="宋体" w:hAnsi="宋体" w:eastAsia="宋体" w:cs="宋体"/>
          <w:color w:val="auto"/>
          <w:sz w:val="21"/>
          <w:szCs w:val="21"/>
        </w:rPr>
        <w:t>链路状态路由协议</w:t>
      </w:r>
    </w:p>
    <w:p>
      <w:pPr>
        <w:spacing w:after="0" w:line="46" w:lineRule="exact"/>
        <w:rPr>
          <w:color w:val="auto"/>
          <w:sz w:val="24"/>
          <w:szCs w:val="24"/>
        </w:rPr>
      </w:pPr>
    </w:p>
    <w:p>
      <w:pPr>
        <w:spacing w:after="0" w:line="267" w:lineRule="exact"/>
        <w:ind w:left="78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>b:</w:t>
      </w:r>
      <w:r>
        <w:rPr>
          <w:rFonts w:ascii="宋体" w:hAnsi="宋体" w:eastAsia="宋体" w:cs="宋体"/>
          <w:color w:val="auto"/>
          <w:sz w:val="21"/>
          <w:szCs w:val="21"/>
        </w:rPr>
        <w:t>距离向量路由协议</w:t>
      </w:r>
    </w:p>
    <w:p>
      <w:pPr>
        <w:spacing w:after="0" w:line="42" w:lineRule="exact"/>
        <w:rPr>
          <w:color w:val="auto"/>
          <w:sz w:val="24"/>
          <w:szCs w:val="24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>c:BGP</w:t>
      </w:r>
    </w:p>
    <w:p>
      <w:pPr>
        <w:spacing w:after="0" w:line="59" w:lineRule="exact"/>
        <w:rPr>
          <w:color w:val="auto"/>
          <w:sz w:val="24"/>
          <w:szCs w:val="24"/>
        </w:rPr>
      </w:pPr>
    </w:p>
    <w:p>
      <w:pPr>
        <w:spacing w:after="0" w:line="267" w:lineRule="exact"/>
        <w:ind w:left="78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>6)</w:t>
      </w:r>
      <w:r>
        <w:rPr>
          <w:rFonts w:ascii="宋体" w:hAnsi="宋体" w:eastAsia="宋体" w:cs="宋体"/>
          <w:color w:val="auto"/>
          <w:sz w:val="21"/>
          <w:szCs w:val="21"/>
        </w:rPr>
        <w:t>链路层</w:t>
      </w:r>
    </w:p>
    <w:p>
      <w:pPr>
        <w:spacing w:after="0" w:line="42" w:lineRule="exact"/>
        <w:rPr>
          <w:color w:val="auto"/>
          <w:sz w:val="24"/>
          <w:szCs w:val="24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>a:ARP</w:t>
      </w:r>
    </w:p>
    <w:p>
      <w:pPr>
        <w:spacing w:after="0" w:line="56" w:lineRule="exact"/>
        <w:rPr>
          <w:color w:val="auto"/>
          <w:sz w:val="24"/>
          <w:szCs w:val="24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>b:WIFI</w:t>
      </w:r>
    </w:p>
    <w:p>
      <w:pPr>
        <w:spacing w:after="0" w:line="56" w:lineRule="exact"/>
        <w:rPr>
          <w:color w:val="auto"/>
          <w:sz w:val="24"/>
          <w:szCs w:val="24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>c:CDMA</w:t>
      </w:r>
    </w:p>
    <w:p>
      <w:pPr>
        <w:spacing w:after="0" w:line="50" w:lineRule="exact"/>
        <w:rPr>
          <w:color w:val="auto"/>
          <w:sz w:val="24"/>
          <w:szCs w:val="24"/>
        </w:rPr>
      </w:pPr>
    </w:p>
    <w:p>
      <w:pPr>
        <w:spacing w:after="0" w:line="240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三、试卷结构</w:t>
      </w:r>
    </w:p>
    <w:p>
      <w:pPr>
        <w:spacing w:after="0" w:line="82" w:lineRule="exact"/>
        <w:rPr>
          <w:color w:val="auto"/>
          <w:sz w:val="24"/>
          <w:szCs w:val="24"/>
        </w:rPr>
      </w:pPr>
    </w:p>
    <w:p>
      <w:pPr>
        <w:spacing w:after="0" w:line="267" w:lineRule="exact"/>
        <w:ind w:left="78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>1)</w:t>
      </w:r>
      <w:r>
        <w:rPr>
          <w:rFonts w:ascii="宋体" w:hAnsi="宋体" w:eastAsia="宋体" w:cs="宋体"/>
          <w:color w:val="auto"/>
          <w:sz w:val="21"/>
          <w:szCs w:val="21"/>
        </w:rPr>
        <w:t>题型结构</w:t>
      </w:r>
    </w:p>
    <w:p>
      <w:pPr>
        <w:spacing w:after="0" w:line="46" w:lineRule="exact"/>
        <w:rPr>
          <w:color w:val="auto"/>
          <w:sz w:val="24"/>
          <w:szCs w:val="24"/>
        </w:rPr>
      </w:pPr>
    </w:p>
    <w:p>
      <w:pPr>
        <w:spacing w:after="0" w:line="267" w:lineRule="exact"/>
        <w:ind w:left="78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>a:</w:t>
      </w:r>
      <w:r>
        <w:rPr>
          <w:rFonts w:ascii="宋体" w:hAnsi="宋体" w:eastAsia="宋体" w:cs="宋体"/>
          <w:color w:val="auto"/>
          <w:sz w:val="21"/>
          <w:szCs w:val="21"/>
        </w:rPr>
        <w:t>填空题</w:t>
      </w:r>
      <w:r>
        <w:rPr>
          <w:rFonts w:ascii="Calibri" w:hAnsi="Calibri" w:eastAsia="Calibri" w:cs="Calibri"/>
          <w:color w:val="auto"/>
          <w:sz w:val="21"/>
          <w:szCs w:val="21"/>
        </w:rPr>
        <w:t>(0</w:t>
      </w:r>
      <w:r>
        <w:rPr>
          <w:rFonts w:ascii="宋体" w:hAnsi="宋体" w:eastAsia="宋体" w:cs="宋体"/>
          <w:color w:val="auto"/>
          <w:sz w:val="21"/>
          <w:szCs w:val="21"/>
        </w:rPr>
        <w:t>—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15 </w:t>
      </w:r>
      <w:r>
        <w:rPr>
          <w:rFonts w:ascii="宋体" w:hAnsi="宋体" w:eastAsia="宋体" w:cs="宋体"/>
          <w:color w:val="auto"/>
          <w:sz w:val="21"/>
          <w:szCs w:val="21"/>
        </w:rPr>
        <w:t>分</w:t>
      </w:r>
      <w:r>
        <w:rPr>
          <w:rFonts w:ascii="Calibri" w:hAnsi="Calibri" w:eastAsia="Calibri" w:cs="Calibri"/>
          <w:color w:val="auto"/>
          <w:sz w:val="21"/>
          <w:szCs w:val="21"/>
        </w:rPr>
        <w:t>)</w:t>
      </w:r>
    </w:p>
    <w:p>
      <w:pPr>
        <w:spacing w:after="0" w:line="46" w:lineRule="exact"/>
        <w:rPr>
          <w:color w:val="auto"/>
          <w:sz w:val="24"/>
          <w:szCs w:val="24"/>
        </w:rPr>
      </w:pPr>
    </w:p>
    <w:p>
      <w:pPr>
        <w:spacing w:after="0" w:line="267" w:lineRule="exact"/>
        <w:ind w:left="78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>b:</w:t>
      </w:r>
      <w:r>
        <w:rPr>
          <w:rFonts w:ascii="宋体" w:hAnsi="宋体" w:eastAsia="宋体" w:cs="宋体"/>
          <w:color w:val="auto"/>
          <w:sz w:val="21"/>
          <w:szCs w:val="21"/>
        </w:rPr>
        <w:t>选择题</w:t>
      </w:r>
      <w:r>
        <w:rPr>
          <w:rFonts w:ascii="Calibri" w:hAnsi="Calibri" w:eastAsia="Calibri" w:cs="Calibri"/>
          <w:color w:val="auto"/>
          <w:sz w:val="21"/>
          <w:szCs w:val="21"/>
        </w:rPr>
        <w:t>(0</w:t>
      </w:r>
      <w:r>
        <w:rPr>
          <w:rFonts w:ascii="宋体" w:hAnsi="宋体" w:eastAsia="宋体" w:cs="宋体"/>
          <w:color w:val="auto"/>
          <w:sz w:val="21"/>
          <w:szCs w:val="21"/>
        </w:rPr>
        <w:t>—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30 </w:t>
      </w:r>
      <w:r>
        <w:rPr>
          <w:rFonts w:ascii="宋体" w:hAnsi="宋体" w:eastAsia="宋体" w:cs="宋体"/>
          <w:color w:val="auto"/>
          <w:sz w:val="21"/>
          <w:szCs w:val="21"/>
        </w:rPr>
        <w:t>分</w:t>
      </w:r>
      <w:r>
        <w:rPr>
          <w:rFonts w:ascii="Calibri" w:hAnsi="Calibri" w:eastAsia="Calibri" w:cs="Calibri"/>
          <w:color w:val="auto"/>
          <w:sz w:val="21"/>
          <w:szCs w:val="21"/>
        </w:rPr>
        <w:t>)</w:t>
      </w:r>
    </w:p>
    <w:p>
      <w:pPr>
        <w:spacing w:after="0" w:line="46" w:lineRule="exact"/>
        <w:rPr>
          <w:color w:val="auto"/>
          <w:sz w:val="24"/>
          <w:szCs w:val="24"/>
        </w:rPr>
      </w:pPr>
    </w:p>
    <w:p>
      <w:pPr>
        <w:spacing w:after="0" w:line="267" w:lineRule="exact"/>
        <w:ind w:left="78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>c:</w:t>
      </w:r>
      <w:r>
        <w:rPr>
          <w:rFonts w:ascii="宋体" w:hAnsi="宋体" w:eastAsia="宋体" w:cs="宋体"/>
          <w:color w:val="auto"/>
          <w:sz w:val="21"/>
          <w:szCs w:val="21"/>
        </w:rPr>
        <w:t>简答题</w:t>
      </w:r>
      <w:r>
        <w:rPr>
          <w:rFonts w:ascii="Calibri" w:hAnsi="Calibri" w:eastAsia="Calibri" w:cs="Calibri"/>
          <w:color w:val="auto"/>
          <w:sz w:val="21"/>
          <w:szCs w:val="21"/>
        </w:rPr>
        <w:t>(0</w:t>
      </w:r>
      <w:r>
        <w:rPr>
          <w:rFonts w:ascii="宋体" w:hAnsi="宋体" w:eastAsia="宋体" w:cs="宋体"/>
          <w:color w:val="auto"/>
          <w:sz w:val="21"/>
          <w:szCs w:val="21"/>
        </w:rPr>
        <w:t>—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30 </w:t>
      </w:r>
      <w:r>
        <w:rPr>
          <w:rFonts w:ascii="宋体" w:hAnsi="宋体" w:eastAsia="宋体" w:cs="宋体"/>
          <w:color w:val="auto"/>
          <w:sz w:val="21"/>
          <w:szCs w:val="21"/>
        </w:rPr>
        <w:t>分</w:t>
      </w:r>
      <w:r>
        <w:rPr>
          <w:rFonts w:ascii="Calibri" w:hAnsi="Calibri" w:eastAsia="Calibri" w:cs="Calibri"/>
          <w:color w:val="auto"/>
          <w:sz w:val="21"/>
          <w:szCs w:val="21"/>
        </w:rPr>
        <w:t>)</w:t>
      </w:r>
    </w:p>
    <w:p>
      <w:pPr>
        <w:spacing w:after="0" w:line="46" w:lineRule="exact"/>
        <w:rPr>
          <w:color w:val="auto"/>
          <w:sz w:val="24"/>
          <w:szCs w:val="24"/>
        </w:rPr>
      </w:pPr>
    </w:p>
    <w:p>
      <w:pPr>
        <w:spacing w:after="0" w:line="267" w:lineRule="exact"/>
        <w:ind w:left="78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>d:</w:t>
      </w:r>
      <w:r>
        <w:rPr>
          <w:rFonts w:ascii="宋体" w:hAnsi="宋体" w:eastAsia="宋体" w:cs="宋体"/>
          <w:color w:val="auto"/>
          <w:sz w:val="21"/>
          <w:szCs w:val="21"/>
        </w:rPr>
        <w:t>问答题</w:t>
      </w:r>
      <w:r>
        <w:rPr>
          <w:rFonts w:ascii="Calibri" w:hAnsi="Calibri" w:eastAsia="Calibri" w:cs="Calibri"/>
          <w:color w:val="auto"/>
          <w:sz w:val="21"/>
          <w:szCs w:val="21"/>
        </w:rPr>
        <w:t>(0</w:t>
      </w:r>
      <w:r>
        <w:rPr>
          <w:rFonts w:ascii="宋体" w:hAnsi="宋体" w:eastAsia="宋体" w:cs="宋体"/>
          <w:color w:val="auto"/>
          <w:sz w:val="21"/>
          <w:szCs w:val="21"/>
        </w:rPr>
        <w:t>—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30 </w:t>
      </w:r>
      <w:r>
        <w:rPr>
          <w:rFonts w:ascii="宋体" w:hAnsi="宋体" w:eastAsia="宋体" w:cs="宋体"/>
          <w:color w:val="auto"/>
          <w:sz w:val="21"/>
          <w:szCs w:val="21"/>
        </w:rPr>
        <w:t>分</w:t>
      </w:r>
      <w:r>
        <w:rPr>
          <w:rFonts w:ascii="Calibri" w:hAnsi="Calibri" w:eastAsia="Calibri" w:cs="Calibri"/>
          <w:color w:val="auto"/>
          <w:sz w:val="21"/>
          <w:szCs w:val="21"/>
        </w:rPr>
        <w:t>)</w:t>
      </w:r>
    </w:p>
    <w:p>
      <w:pPr>
        <w:spacing w:after="0" w:line="46" w:lineRule="exact"/>
        <w:rPr>
          <w:color w:val="auto"/>
          <w:sz w:val="24"/>
          <w:szCs w:val="24"/>
        </w:rPr>
      </w:pPr>
    </w:p>
    <w:p>
      <w:pPr>
        <w:spacing w:after="0" w:line="267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注：题型分数在以上范围内浮动，总分为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 75 </w:t>
      </w:r>
      <w:r>
        <w:rPr>
          <w:rFonts w:ascii="宋体" w:hAnsi="宋体" w:eastAsia="宋体" w:cs="宋体"/>
          <w:color w:val="auto"/>
          <w:sz w:val="21"/>
          <w:szCs w:val="21"/>
        </w:rPr>
        <w:t>分</w:t>
      </w:r>
    </w:p>
    <w:p>
      <w:pPr>
        <w:spacing w:after="0" w:line="36" w:lineRule="exact"/>
        <w:rPr>
          <w:color w:val="auto"/>
          <w:sz w:val="24"/>
          <w:szCs w:val="24"/>
        </w:rPr>
      </w:pPr>
    </w:p>
    <w:p>
      <w:pPr>
        <w:spacing w:after="0" w:line="240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四、参考书目</w:t>
      </w:r>
    </w:p>
    <w:p>
      <w:pPr>
        <w:spacing w:after="0" w:line="82" w:lineRule="exact"/>
        <w:rPr>
          <w:color w:val="auto"/>
          <w:sz w:val="24"/>
          <w:szCs w:val="24"/>
        </w:rPr>
      </w:pPr>
    </w:p>
    <w:p>
      <w:pPr>
        <w:spacing w:after="0" w:line="267" w:lineRule="exact"/>
        <w:ind w:left="780"/>
        <w:sectPr>
          <w:pgSz w:w="11900" w:h="16838"/>
          <w:pgMar w:top="720" w:right="720" w:bottom="720" w:left="720" w:header="0" w:footer="0" w:gutter="0"/>
          <w:cols w:equalWidth="0" w:num="1">
            <w:col w:w="9026"/>
          </w:cols>
        </w:sectPr>
      </w:pPr>
      <w:r>
        <w:rPr>
          <w:rFonts w:ascii="Calibri" w:hAnsi="Calibri" w:eastAsia="Calibri" w:cs="Calibri"/>
          <w:color w:val="auto"/>
          <w:sz w:val="21"/>
          <w:szCs w:val="21"/>
        </w:rPr>
        <w:t>1</w:t>
      </w:r>
      <w:r>
        <w:rPr>
          <w:rFonts w:ascii="宋体" w:hAnsi="宋体" w:eastAsia="宋体" w:cs="宋体"/>
          <w:color w:val="auto"/>
          <w:sz w:val="21"/>
          <w:szCs w:val="21"/>
        </w:rPr>
        <w:t>．</w:t>
      </w:r>
      <w:r>
        <w:rPr>
          <w:rFonts w:ascii="Calibri" w:hAnsi="Calibri" w:eastAsia="Calibri" w:cs="Calibri"/>
          <w:color w:val="auto"/>
          <w:sz w:val="21"/>
          <w:szCs w:val="21"/>
        </w:rPr>
        <w:t>James F.Kurose,and Keith W.Ross</w:t>
      </w:r>
      <w:r>
        <w:rPr>
          <w:rFonts w:ascii="宋体" w:hAnsi="宋体" w:eastAsia="宋体" w:cs="宋体"/>
          <w:color w:val="auto"/>
          <w:sz w:val="21"/>
          <w:szCs w:val="21"/>
        </w:rPr>
        <w:t>，计算机网络</w:t>
      </w:r>
      <w:r>
        <w:rPr>
          <w:rFonts w:ascii="Calibri" w:hAnsi="Calibri" w:eastAsia="Calibri" w:cs="Calibri"/>
          <w:color w:val="auto"/>
          <w:sz w:val="21"/>
          <w:szCs w:val="21"/>
        </w:rPr>
        <w:t>-</w:t>
      </w:r>
      <w:r>
        <w:rPr>
          <w:rFonts w:ascii="宋体" w:hAnsi="宋体" w:eastAsia="宋体" w:cs="宋体"/>
          <w:color w:val="auto"/>
          <w:sz w:val="21"/>
          <w:szCs w:val="21"/>
        </w:rPr>
        <w:t>自顶向下方法（原书第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 6 </w:t>
      </w:r>
      <w:r>
        <w:rPr>
          <w:rFonts w:ascii="宋体" w:hAnsi="宋体" w:eastAsia="宋体" w:cs="宋体"/>
          <w:color w:val="auto"/>
          <w:sz w:val="21"/>
          <w:szCs w:val="21"/>
        </w:rPr>
        <w:t>版），机械</w:t>
      </w:r>
    </w:p>
    <w:p>
      <w:pPr>
        <w:spacing w:after="0" w:line="267" w:lineRule="exact"/>
        <w:rPr>
          <w:color w:val="auto"/>
          <w:sz w:val="20"/>
          <w:szCs w:val="20"/>
        </w:rPr>
      </w:pPr>
      <w:bookmarkStart w:id="0" w:name="page2"/>
      <w:bookmarkEnd w:id="0"/>
      <w:r>
        <w:rPr>
          <w:rFonts w:ascii="宋体" w:hAnsi="宋体" w:eastAsia="宋体" w:cs="宋体"/>
          <w:color w:val="auto"/>
          <w:sz w:val="21"/>
          <w:szCs w:val="21"/>
        </w:rPr>
        <w:t>工业出版社</w:t>
      </w:r>
      <w:r>
        <w:rPr>
          <w:rFonts w:ascii="Calibri" w:hAnsi="Calibri" w:eastAsia="Calibri" w:cs="Calibri"/>
          <w:color w:val="auto"/>
          <w:sz w:val="21"/>
          <w:szCs w:val="21"/>
        </w:rPr>
        <w:t>.2014</w:t>
      </w:r>
    </w:p>
    <w:p>
      <w:pPr>
        <w:spacing w:after="0" w:line="47" w:lineRule="exact"/>
        <w:rPr>
          <w:color w:val="auto"/>
          <w:sz w:val="20"/>
          <w:szCs w:val="20"/>
        </w:rPr>
      </w:pPr>
    </w:p>
    <w:p>
      <w:pPr>
        <w:numPr>
          <w:ilvl w:val="0"/>
          <w:numId w:val="1"/>
        </w:numPr>
        <w:spacing w:after="0" w:line="289" w:lineRule="exact"/>
        <w:ind w:left="780" w:right="3146"/>
        <w:rPr>
          <w:rFonts w:ascii="Calibri" w:hAnsi="Calibri" w:eastAsia="Calibri" w:cs="Calibri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谢希仁</w:t>
      </w:r>
      <w:r>
        <w:rPr>
          <w:rFonts w:ascii="Calibri" w:hAnsi="Calibri" w:eastAsia="Calibri" w:cs="Calibri"/>
          <w:color w:val="auto"/>
          <w:sz w:val="21"/>
          <w:szCs w:val="21"/>
        </w:rPr>
        <w:t>.</w:t>
      </w:r>
      <w:r>
        <w:rPr>
          <w:rFonts w:ascii="宋体" w:hAnsi="宋体" w:eastAsia="宋体" w:cs="宋体"/>
          <w:color w:val="auto"/>
          <w:sz w:val="21"/>
          <w:szCs w:val="21"/>
        </w:rPr>
        <w:t>计算机网络（第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 6 </w:t>
      </w:r>
      <w:r>
        <w:rPr>
          <w:rFonts w:ascii="宋体" w:hAnsi="宋体" w:eastAsia="宋体" w:cs="宋体"/>
          <w:color w:val="auto"/>
          <w:sz w:val="21"/>
          <w:szCs w:val="21"/>
        </w:rPr>
        <w:t>版）</w:t>
      </w:r>
      <w:r>
        <w:rPr>
          <w:rFonts w:ascii="Calibri" w:hAnsi="Calibri" w:eastAsia="Calibri" w:cs="Calibri"/>
          <w:color w:val="auto"/>
          <w:sz w:val="21"/>
          <w:szCs w:val="21"/>
        </w:rPr>
        <w:t>.</w:t>
      </w:r>
      <w:r>
        <w:rPr>
          <w:rFonts w:ascii="宋体" w:hAnsi="宋体" w:eastAsia="宋体" w:cs="宋体"/>
          <w:color w:val="auto"/>
          <w:sz w:val="21"/>
          <w:szCs w:val="21"/>
        </w:rPr>
        <w:t>电子工业出版社，</w:t>
      </w:r>
      <w:r>
        <w:rPr>
          <w:rFonts w:ascii="Calibri" w:hAnsi="Calibri" w:eastAsia="Calibri" w:cs="Calibri"/>
          <w:color w:val="auto"/>
          <w:sz w:val="21"/>
          <w:szCs w:val="21"/>
        </w:rPr>
        <w:t>2013</w:t>
      </w:r>
    </w:p>
    <w:p>
      <w:pPr>
        <w:numPr>
          <w:numId w:val="0"/>
        </w:numPr>
        <w:spacing w:after="0" w:line="289" w:lineRule="exact"/>
        <w:ind w:right="3146" w:rightChars="0"/>
        <w:rPr>
          <w:color w:val="auto"/>
          <w:sz w:val="22"/>
          <w:szCs w:val="22"/>
        </w:rPr>
      </w:pPr>
      <w:r>
        <w:rPr>
          <w:rFonts w:ascii="宋体" w:hAnsi="宋体" w:eastAsia="宋体" w:cs="宋体"/>
          <w:color w:val="auto"/>
          <w:sz w:val="24"/>
          <w:szCs w:val="24"/>
        </w:rPr>
        <w:t>信息安全部分（</w:t>
      </w:r>
      <w:r>
        <w:rPr>
          <w:rFonts w:ascii="Calibri" w:hAnsi="Calibri" w:eastAsia="Calibri" w:cs="Calibri"/>
          <w:color w:val="auto"/>
          <w:sz w:val="24"/>
          <w:szCs w:val="24"/>
        </w:rPr>
        <w:t xml:space="preserve">75 </w:t>
      </w:r>
      <w:r>
        <w:rPr>
          <w:rFonts w:ascii="宋体" w:hAnsi="宋体" w:eastAsia="宋体" w:cs="宋体"/>
          <w:color w:val="auto"/>
          <w:sz w:val="24"/>
          <w:szCs w:val="24"/>
        </w:rPr>
        <w:t>分）</w:t>
      </w:r>
    </w:p>
    <w:p>
      <w:pPr>
        <w:spacing w:after="0" w:line="36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一、考试要求</w:t>
      </w:r>
    </w:p>
    <w:p>
      <w:pPr>
        <w:spacing w:after="0" w:line="102" w:lineRule="exact"/>
        <w:rPr>
          <w:color w:val="auto"/>
          <w:sz w:val="20"/>
          <w:szCs w:val="20"/>
        </w:rPr>
      </w:pPr>
    </w:p>
    <w:p>
      <w:pPr>
        <w:spacing w:after="0" w:line="287" w:lineRule="exact"/>
        <w:ind w:left="360" w:right="366" w:firstLine="420"/>
        <w:jc w:val="both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要求考生全面掌握信息安全领域的基本内涵、概念、原理和方法，系统深入地理解密码学基本理论、身份认证、访问控制、计算机病毒与网络入侵、防火墙与入侵检测、安全传输协议、风险评估与控制理论、信息安全标准与法律法规，掌握信息安全服务的逻辑设计与基本技术路线，理解各种信息安全服务之间的相互关系，建立信息安全体系的整体概念。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二、考试内容</w:t>
      </w:r>
    </w:p>
    <w:p>
      <w:pPr>
        <w:spacing w:after="0" w:line="82" w:lineRule="exact"/>
        <w:rPr>
          <w:color w:val="auto"/>
          <w:sz w:val="20"/>
          <w:szCs w:val="20"/>
        </w:rPr>
      </w:pPr>
    </w:p>
    <w:p>
      <w:pPr>
        <w:spacing w:after="0" w:line="267" w:lineRule="exact"/>
        <w:ind w:left="78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>1</w:t>
      </w:r>
      <w:r>
        <w:rPr>
          <w:rFonts w:ascii="宋体" w:hAnsi="宋体" w:eastAsia="宋体" w:cs="宋体"/>
          <w:color w:val="auto"/>
          <w:sz w:val="21"/>
          <w:szCs w:val="21"/>
        </w:rPr>
        <w:t>）信息安全的基本概念</w:t>
      </w:r>
    </w:p>
    <w:p>
      <w:pPr>
        <w:spacing w:after="0" w:line="46" w:lineRule="exact"/>
        <w:rPr>
          <w:color w:val="auto"/>
          <w:sz w:val="20"/>
          <w:szCs w:val="20"/>
        </w:rPr>
      </w:pPr>
    </w:p>
    <w:p>
      <w:pPr>
        <w:spacing w:after="0" w:line="267" w:lineRule="exact"/>
        <w:ind w:left="78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>a:</w:t>
      </w:r>
      <w:r>
        <w:rPr>
          <w:rFonts w:ascii="宋体" w:hAnsi="宋体" w:eastAsia="宋体" w:cs="宋体"/>
          <w:color w:val="auto"/>
          <w:sz w:val="21"/>
          <w:szCs w:val="21"/>
        </w:rPr>
        <w:t>信息安全知识体系结构</w:t>
      </w:r>
    </w:p>
    <w:p>
      <w:pPr>
        <w:spacing w:after="0" w:line="46" w:lineRule="exact"/>
        <w:rPr>
          <w:color w:val="auto"/>
          <w:sz w:val="20"/>
          <w:szCs w:val="20"/>
        </w:rPr>
      </w:pPr>
    </w:p>
    <w:p>
      <w:pPr>
        <w:spacing w:after="0" w:line="267" w:lineRule="exact"/>
        <w:ind w:left="78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>b:</w:t>
      </w:r>
      <w:r>
        <w:rPr>
          <w:rFonts w:ascii="宋体" w:hAnsi="宋体" w:eastAsia="宋体" w:cs="宋体"/>
          <w:color w:val="auto"/>
          <w:sz w:val="21"/>
          <w:szCs w:val="21"/>
        </w:rPr>
        <w:t>信息的基本安全属性</w:t>
      </w:r>
    </w:p>
    <w:p>
      <w:pPr>
        <w:spacing w:after="0" w:line="46" w:lineRule="exact"/>
        <w:rPr>
          <w:color w:val="auto"/>
          <w:sz w:val="20"/>
          <w:szCs w:val="20"/>
        </w:rPr>
      </w:pPr>
    </w:p>
    <w:p>
      <w:pPr>
        <w:spacing w:after="0" w:line="267" w:lineRule="exact"/>
        <w:ind w:left="78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>c:</w:t>
      </w:r>
      <w:r>
        <w:rPr>
          <w:rFonts w:ascii="宋体" w:hAnsi="宋体" w:eastAsia="宋体" w:cs="宋体"/>
          <w:color w:val="auto"/>
          <w:sz w:val="21"/>
          <w:szCs w:val="21"/>
        </w:rPr>
        <w:t>信息保障</w:t>
      </w:r>
    </w:p>
    <w:p>
      <w:pPr>
        <w:spacing w:after="0" w:line="46" w:lineRule="exact"/>
        <w:rPr>
          <w:color w:val="auto"/>
          <w:sz w:val="20"/>
          <w:szCs w:val="20"/>
        </w:rPr>
      </w:pPr>
    </w:p>
    <w:p>
      <w:pPr>
        <w:spacing w:after="0" w:line="267" w:lineRule="exact"/>
        <w:ind w:left="78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>d:</w:t>
      </w:r>
      <w:r>
        <w:rPr>
          <w:rFonts w:ascii="宋体" w:hAnsi="宋体" w:eastAsia="宋体" w:cs="宋体"/>
          <w:color w:val="auto"/>
          <w:sz w:val="21"/>
          <w:szCs w:val="21"/>
        </w:rPr>
        <w:t>安全服务与机制</w:t>
      </w:r>
    </w:p>
    <w:p>
      <w:pPr>
        <w:spacing w:after="0" w:line="46" w:lineRule="exact"/>
        <w:rPr>
          <w:color w:val="auto"/>
          <w:sz w:val="20"/>
          <w:szCs w:val="20"/>
        </w:rPr>
      </w:pPr>
    </w:p>
    <w:p>
      <w:pPr>
        <w:spacing w:after="0" w:line="267" w:lineRule="exact"/>
        <w:ind w:left="78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>2</w:t>
      </w:r>
      <w:r>
        <w:rPr>
          <w:rFonts w:ascii="宋体" w:hAnsi="宋体" w:eastAsia="宋体" w:cs="宋体"/>
          <w:color w:val="auto"/>
          <w:sz w:val="21"/>
          <w:szCs w:val="21"/>
        </w:rPr>
        <w:t>）密码学基础</w:t>
      </w:r>
    </w:p>
    <w:p>
      <w:pPr>
        <w:spacing w:after="0" w:line="46" w:lineRule="exact"/>
        <w:rPr>
          <w:color w:val="auto"/>
          <w:sz w:val="20"/>
          <w:szCs w:val="20"/>
        </w:rPr>
      </w:pPr>
    </w:p>
    <w:p>
      <w:pPr>
        <w:spacing w:after="0" w:line="267" w:lineRule="exact"/>
        <w:ind w:left="78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>a:</w:t>
      </w:r>
      <w:r>
        <w:rPr>
          <w:rFonts w:ascii="宋体" w:hAnsi="宋体" w:eastAsia="宋体" w:cs="宋体"/>
          <w:color w:val="auto"/>
          <w:sz w:val="21"/>
          <w:szCs w:val="21"/>
        </w:rPr>
        <w:t>密码分类、作用与基本设计原理</w:t>
      </w:r>
    </w:p>
    <w:p>
      <w:pPr>
        <w:spacing w:after="0" w:line="46" w:lineRule="exact"/>
        <w:rPr>
          <w:color w:val="auto"/>
          <w:sz w:val="20"/>
          <w:szCs w:val="20"/>
        </w:rPr>
      </w:pPr>
    </w:p>
    <w:p>
      <w:pPr>
        <w:spacing w:after="0" w:line="267" w:lineRule="exact"/>
        <w:ind w:left="78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>b:</w:t>
      </w:r>
      <w:r>
        <w:rPr>
          <w:rFonts w:ascii="宋体" w:hAnsi="宋体" w:eastAsia="宋体" w:cs="宋体"/>
          <w:color w:val="auto"/>
          <w:sz w:val="21"/>
          <w:szCs w:val="21"/>
        </w:rPr>
        <w:t>对称密钥密码与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 DES</w:t>
      </w:r>
    </w:p>
    <w:p>
      <w:pPr>
        <w:spacing w:after="0" w:line="46" w:lineRule="exact"/>
        <w:rPr>
          <w:color w:val="auto"/>
          <w:sz w:val="20"/>
          <w:szCs w:val="20"/>
        </w:rPr>
      </w:pPr>
    </w:p>
    <w:p>
      <w:pPr>
        <w:spacing w:after="0" w:line="267" w:lineRule="exact"/>
        <w:ind w:left="78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>c:</w:t>
      </w:r>
      <w:r>
        <w:rPr>
          <w:rFonts w:ascii="宋体" w:hAnsi="宋体" w:eastAsia="宋体" w:cs="宋体"/>
          <w:color w:val="auto"/>
          <w:sz w:val="21"/>
          <w:szCs w:val="21"/>
        </w:rPr>
        <w:t>公开密钥密码、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DH </w:t>
      </w:r>
      <w:r>
        <w:rPr>
          <w:rFonts w:ascii="宋体" w:hAnsi="宋体" w:eastAsia="宋体" w:cs="宋体"/>
          <w:color w:val="auto"/>
          <w:sz w:val="21"/>
          <w:szCs w:val="21"/>
        </w:rPr>
        <w:t>密钥交换协议与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 RSA</w:t>
      </w:r>
    </w:p>
    <w:p>
      <w:pPr>
        <w:spacing w:after="0" w:line="46" w:lineRule="exact"/>
        <w:rPr>
          <w:color w:val="auto"/>
          <w:sz w:val="20"/>
          <w:szCs w:val="20"/>
        </w:rPr>
      </w:pPr>
    </w:p>
    <w:p>
      <w:pPr>
        <w:spacing w:after="0" w:line="267" w:lineRule="exact"/>
        <w:ind w:left="78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>d</w:t>
      </w:r>
      <w:r>
        <w:rPr>
          <w:rFonts w:ascii="宋体" w:hAnsi="宋体" w:eastAsia="宋体" w:cs="宋体"/>
          <w:color w:val="auto"/>
          <w:sz w:val="21"/>
          <w:szCs w:val="21"/>
        </w:rPr>
        <w:t>：散列函数原理及作用</w:t>
      </w:r>
    </w:p>
    <w:p>
      <w:pPr>
        <w:spacing w:after="0" w:line="46" w:lineRule="exact"/>
        <w:rPr>
          <w:color w:val="auto"/>
          <w:sz w:val="20"/>
          <w:szCs w:val="20"/>
        </w:rPr>
      </w:pPr>
    </w:p>
    <w:p>
      <w:pPr>
        <w:spacing w:after="0" w:line="267" w:lineRule="exact"/>
        <w:ind w:left="78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>3)</w:t>
      </w:r>
      <w:r>
        <w:rPr>
          <w:rFonts w:ascii="宋体" w:hAnsi="宋体" w:eastAsia="宋体" w:cs="宋体"/>
          <w:color w:val="auto"/>
          <w:sz w:val="21"/>
          <w:szCs w:val="21"/>
        </w:rPr>
        <w:t>身份认证与访问控制</w:t>
      </w:r>
    </w:p>
    <w:p>
      <w:pPr>
        <w:spacing w:after="0" w:line="46" w:lineRule="exact"/>
        <w:rPr>
          <w:color w:val="auto"/>
          <w:sz w:val="20"/>
          <w:szCs w:val="20"/>
        </w:rPr>
      </w:pPr>
    </w:p>
    <w:p>
      <w:pPr>
        <w:spacing w:after="0" w:line="267" w:lineRule="exact"/>
        <w:ind w:left="78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>a:</w:t>
      </w:r>
      <w:r>
        <w:rPr>
          <w:rFonts w:ascii="宋体" w:hAnsi="宋体" w:eastAsia="宋体" w:cs="宋体"/>
          <w:color w:val="auto"/>
          <w:sz w:val="21"/>
          <w:szCs w:val="21"/>
        </w:rPr>
        <w:t>基于对称密钥的认证设计与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 kerberos </w:t>
      </w:r>
      <w:r>
        <w:rPr>
          <w:rFonts w:ascii="宋体" w:hAnsi="宋体" w:eastAsia="宋体" w:cs="宋体"/>
          <w:color w:val="auto"/>
          <w:sz w:val="21"/>
          <w:szCs w:val="21"/>
        </w:rPr>
        <w:t>协议</w:t>
      </w:r>
    </w:p>
    <w:p>
      <w:pPr>
        <w:spacing w:after="0" w:line="46" w:lineRule="exact"/>
        <w:rPr>
          <w:color w:val="auto"/>
          <w:sz w:val="20"/>
          <w:szCs w:val="20"/>
        </w:rPr>
      </w:pPr>
    </w:p>
    <w:p>
      <w:pPr>
        <w:spacing w:after="0" w:line="267" w:lineRule="exact"/>
        <w:ind w:left="78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>b:</w:t>
      </w:r>
      <w:r>
        <w:rPr>
          <w:rFonts w:ascii="宋体" w:hAnsi="宋体" w:eastAsia="宋体" w:cs="宋体"/>
          <w:color w:val="auto"/>
          <w:sz w:val="21"/>
          <w:szCs w:val="21"/>
        </w:rPr>
        <w:t>基于公开密钥的认证设计与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 PKI </w:t>
      </w:r>
      <w:r>
        <w:rPr>
          <w:rFonts w:ascii="宋体" w:hAnsi="宋体" w:eastAsia="宋体" w:cs="宋体"/>
          <w:color w:val="auto"/>
          <w:sz w:val="21"/>
          <w:szCs w:val="21"/>
        </w:rPr>
        <w:t>理论</w:t>
      </w:r>
    </w:p>
    <w:p>
      <w:pPr>
        <w:spacing w:after="0" w:line="46" w:lineRule="exact"/>
        <w:rPr>
          <w:color w:val="auto"/>
          <w:sz w:val="20"/>
          <w:szCs w:val="20"/>
        </w:rPr>
      </w:pPr>
    </w:p>
    <w:p>
      <w:pPr>
        <w:spacing w:after="0" w:line="267" w:lineRule="exact"/>
        <w:ind w:left="78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>c:</w:t>
      </w:r>
      <w:r>
        <w:rPr>
          <w:rFonts w:ascii="宋体" w:hAnsi="宋体" w:eastAsia="宋体" w:cs="宋体"/>
          <w:color w:val="auto"/>
          <w:sz w:val="21"/>
          <w:szCs w:val="21"/>
        </w:rPr>
        <w:t>三种典型的访问控制模型及实现机制</w:t>
      </w:r>
    </w:p>
    <w:p>
      <w:pPr>
        <w:spacing w:after="0" w:line="46" w:lineRule="exact"/>
        <w:rPr>
          <w:color w:val="auto"/>
          <w:sz w:val="20"/>
          <w:szCs w:val="20"/>
        </w:rPr>
      </w:pPr>
    </w:p>
    <w:p>
      <w:pPr>
        <w:spacing w:after="0" w:line="267" w:lineRule="exact"/>
        <w:ind w:left="78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 xml:space="preserve">d:Windows </w:t>
      </w:r>
      <w:r>
        <w:rPr>
          <w:rFonts w:ascii="宋体" w:hAnsi="宋体" w:eastAsia="宋体" w:cs="宋体"/>
          <w:color w:val="auto"/>
          <w:sz w:val="21"/>
          <w:szCs w:val="21"/>
        </w:rPr>
        <w:t>系统网络认证及访问控制</w:t>
      </w:r>
    </w:p>
    <w:p>
      <w:pPr>
        <w:spacing w:after="0" w:line="46" w:lineRule="exact"/>
        <w:rPr>
          <w:color w:val="auto"/>
          <w:sz w:val="20"/>
          <w:szCs w:val="20"/>
        </w:rPr>
      </w:pPr>
    </w:p>
    <w:p>
      <w:pPr>
        <w:spacing w:after="0" w:line="267" w:lineRule="exact"/>
        <w:ind w:left="78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>4</w:t>
      </w:r>
      <w:r>
        <w:rPr>
          <w:rFonts w:ascii="宋体" w:hAnsi="宋体" w:eastAsia="宋体" w:cs="宋体"/>
          <w:color w:val="auto"/>
          <w:sz w:val="21"/>
          <w:szCs w:val="21"/>
        </w:rPr>
        <w:t>）计算机病毒与网络入侵</w:t>
      </w:r>
    </w:p>
    <w:p>
      <w:pPr>
        <w:spacing w:after="0" w:line="46" w:lineRule="exact"/>
        <w:rPr>
          <w:color w:val="auto"/>
          <w:sz w:val="20"/>
          <w:szCs w:val="20"/>
        </w:rPr>
      </w:pPr>
    </w:p>
    <w:p>
      <w:pPr>
        <w:spacing w:after="0" w:line="267" w:lineRule="exact"/>
        <w:ind w:left="78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>a:</w:t>
      </w:r>
      <w:r>
        <w:rPr>
          <w:rFonts w:ascii="宋体" w:hAnsi="宋体" w:eastAsia="宋体" w:cs="宋体"/>
          <w:color w:val="auto"/>
          <w:sz w:val="21"/>
          <w:szCs w:val="21"/>
        </w:rPr>
        <w:t>传统计算机病毒、蠕虫病毒、木马病毒的特点、原理与防治</w:t>
      </w:r>
    </w:p>
    <w:p>
      <w:pPr>
        <w:spacing w:after="0" w:line="46" w:lineRule="exact"/>
        <w:rPr>
          <w:color w:val="auto"/>
          <w:sz w:val="20"/>
          <w:szCs w:val="20"/>
        </w:rPr>
      </w:pPr>
    </w:p>
    <w:p>
      <w:pPr>
        <w:spacing w:after="0" w:line="267" w:lineRule="exact"/>
        <w:ind w:left="78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>b:</w:t>
      </w:r>
      <w:r>
        <w:rPr>
          <w:rFonts w:ascii="宋体" w:hAnsi="宋体" w:eastAsia="宋体" w:cs="宋体"/>
          <w:color w:val="auto"/>
          <w:sz w:val="21"/>
          <w:szCs w:val="21"/>
        </w:rPr>
        <w:t>拒绝服务攻击的特点及典型攻击机理</w:t>
      </w:r>
    </w:p>
    <w:p>
      <w:pPr>
        <w:spacing w:after="0" w:line="46" w:lineRule="exact"/>
        <w:rPr>
          <w:color w:val="auto"/>
          <w:sz w:val="20"/>
          <w:szCs w:val="20"/>
        </w:rPr>
      </w:pPr>
    </w:p>
    <w:p>
      <w:pPr>
        <w:spacing w:after="0" w:line="267" w:lineRule="exact"/>
        <w:ind w:left="78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>c:</w:t>
      </w:r>
      <w:r>
        <w:rPr>
          <w:rFonts w:ascii="宋体" w:hAnsi="宋体" w:eastAsia="宋体" w:cs="宋体"/>
          <w:color w:val="auto"/>
          <w:sz w:val="21"/>
          <w:szCs w:val="21"/>
        </w:rPr>
        <w:t>欺骗类攻击的特点与典型攻击</w:t>
      </w:r>
    </w:p>
    <w:p>
      <w:pPr>
        <w:spacing w:after="0" w:line="46" w:lineRule="exact"/>
        <w:rPr>
          <w:color w:val="auto"/>
          <w:sz w:val="20"/>
          <w:szCs w:val="20"/>
        </w:rPr>
      </w:pPr>
    </w:p>
    <w:p>
      <w:pPr>
        <w:spacing w:after="0" w:line="267" w:lineRule="exact"/>
        <w:ind w:left="78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>d</w:t>
      </w:r>
      <w:r>
        <w:rPr>
          <w:rFonts w:ascii="宋体" w:hAnsi="宋体" w:eastAsia="宋体" w:cs="宋体"/>
          <w:color w:val="auto"/>
          <w:sz w:val="21"/>
          <w:szCs w:val="21"/>
        </w:rPr>
        <w:t>：利用型攻击的特点及缓冲区溢出原理</w:t>
      </w:r>
    </w:p>
    <w:p>
      <w:pPr>
        <w:spacing w:after="0" w:line="46" w:lineRule="exact"/>
        <w:rPr>
          <w:color w:val="auto"/>
          <w:sz w:val="20"/>
          <w:szCs w:val="20"/>
        </w:rPr>
      </w:pPr>
    </w:p>
    <w:p>
      <w:pPr>
        <w:spacing w:after="0" w:line="267" w:lineRule="exact"/>
        <w:ind w:left="78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>5</w:t>
      </w:r>
      <w:r>
        <w:rPr>
          <w:rFonts w:ascii="宋体" w:hAnsi="宋体" w:eastAsia="宋体" w:cs="宋体"/>
          <w:color w:val="auto"/>
          <w:sz w:val="21"/>
          <w:szCs w:val="21"/>
        </w:rPr>
        <w:t>）防火墙、入侵检测与安全传输协议</w:t>
      </w:r>
    </w:p>
    <w:p>
      <w:pPr>
        <w:spacing w:after="0" w:line="46" w:lineRule="exact"/>
        <w:rPr>
          <w:color w:val="auto"/>
          <w:sz w:val="20"/>
          <w:szCs w:val="20"/>
        </w:rPr>
      </w:pPr>
    </w:p>
    <w:p>
      <w:pPr>
        <w:spacing w:after="0" w:line="267" w:lineRule="exact"/>
        <w:ind w:left="78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>a:</w:t>
      </w:r>
      <w:r>
        <w:rPr>
          <w:rFonts w:ascii="宋体" w:hAnsi="宋体" w:eastAsia="宋体" w:cs="宋体"/>
          <w:color w:val="auto"/>
          <w:sz w:val="21"/>
          <w:szCs w:val="21"/>
        </w:rPr>
        <w:t>防火墙理论与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 netfilter </w:t>
      </w:r>
      <w:r>
        <w:rPr>
          <w:rFonts w:ascii="宋体" w:hAnsi="宋体" w:eastAsia="宋体" w:cs="宋体"/>
          <w:color w:val="auto"/>
          <w:sz w:val="21"/>
          <w:szCs w:val="21"/>
        </w:rPr>
        <w:t>结构原理</w:t>
      </w:r>
    </w:p>
    <w:p>
      <w:pPr>
        <w:spacing w:after="0" w:line="46" w:lineRule="exact"/>
        <w:rPr>
          <w:color w:val="auto"/>
          <w:sz w:val="20"/>
          <w:szCs w:val="20"/>
        </w:rPr>
      </w:pPr>
    </w:p>
    <w:p>
      <w:pPr>
        <w:spacing w:after="0" w:line="267" w:lineRule="exact"/>
        <w:ind w:left="78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>b:</w:t>
      </w:r>
      <w:r>
        <w:rPr>
          <w:rFonts w:ascii="宋体" w:hAnsi="宋体" w:eastAsia="宋体" w:cs="宋体"/>
          <w:color w:val="auto"/>
          <w:sz w:val="21"/>
          <w:szCs w:val="21"/>
        </w:rPr>
        <w:t>入侵检测理论与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 snorts </w:t>
      </w:r>
      <w:r>
        <w:rPr>
          <w:rFonts w:ascii="宋体" w:hAnsi="宋体" w:eastAsia="宋体" w:cs="宋体"/>
          <w:color w:val="auto"/>
          <w:sz w:val="21"/>
          <w:szCs w:val="21"/>
        </w:rPr>
        <w:t>结构原理</w:t>
      </w:r>
    </w:p>
    <w:p>
      <w:pPr>
        <w:spacing w:after="0" w:line="46" w:lineRule="exact"/>
        <w:rPr>
          <w:color w:val="auto"/>
          <w:sz w:val="20"/>
          <w:szCs w:val="20"/>
        </w:rPr>
      </w:pPr>
    </w:p>
    <w:p>
      <w:pPr>
        <w:spacing w:after="0" w:line="267" w:lineRule="exact"/>
        <w:ind w:left="78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 xml:space="preserve">c:IPSec </w:t>
      </w:r>
      <w:r>
        <w:rPr>
          <w:rFonts w:ascii="宋体" w:hAnsi="宋体" w:eastAsia="宋体" w:cs="宋体"/>
          <w:color w:val="auto"/>
          <w:sz w:val="21"/>
          <w:szCs w:val="21"/>
        </w:rPr>
        <w:t>与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 SSL </w:t>
      </w:r>
      <w:r>
        <w:rPr>
          <w:rFonts w:ascii="宋体" w:hAnsi="宋体" w:eastAsia="宋体" w:cs="宋体"/>
          <w:color w:val="auto"/>
          <w:sz w:val="21"/>
          <w:szCs w:val="21"/>
        </w:rPr>
        <w:t>协议的组成及工作原理</w:t>
      </w:r>
    </w:p>
    <w:p>
      <w:pPr>
        <w:spacing w:after="0" w:line="46" w:lineRule="exact"/>
        <w:rPr>
          <w:color w:val="auto"/>
          <w:sz w:val="20"/>
          <w:szCs w:val="20"/>
        </w:rPr>
      </w:pPr>
    </w:p>
    <w:p>
      <w:pPr>
        <w:spacing w:after="0" w:line="267" w:lineRule="exact"/>
        <w:ind w:left="78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 xml:space="preserve">d:SET </w:t>
      </w:r>
      <w:r>
        <w:rPr>
          <w:rFonts w:ascii="宋体" w:hAnsi="宋体" w:eastAsia="宋体" w:cs="宋体"/>
          <w:color w:val="auto"/>
          <w:sz w:val="21"/>
          <w:szCs w:val="21"/>
        </w:rPr>
        <w:t>协议体系与关键技术</w:t>
      </w:r>
    </w:p>
    <w:p>
      <w:pPr>
        <w:spacing w:after="0" w:line="46" w:lineRule="exact"/>
        <w:rPr>
          <w:color w:val="auto"/>
          <w:sz w:val="20"/>
          <w:szCs w:val="20"/>
        </w:rPr>
      </w:pPr>
    </w:p>
    <w:p>
      <w:pPr>
        <w:spacing w:after="0" w:line="267" w:lineRule="exact"/>
        <w:ind w:left="78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>6</w:t>
      </w:r>
      <w:r>
        <w:rPr>
          <w:rFonts w:ascii="宋体" w:hAnsi="宋体" w:eastAsia="宋体" w:cs="宋体"/>
          <w:color w:val="auto"/>
          <w:sz w:val="21"/>
          <w:szCs w:val="21"/>
        </w:rPr>
        <w:t>）安全风险管理与法律法规</w:t>
      </w:r>
    </w:p>
    <w:p>
      <w:pPr>
        <w:spacing w:after="0" w:line="46" w:lineRule="exact"/>
        <w:rPr>
          <w:color w:val="auto"/>
          <w:sz w:val="20"/>
          <w:szCs w:val="20"/>
        </w:rPr>
      </w:pPr>
    </w:p>
    <w:p>
      <w:pPr>
        <w:spacing w:after="0" w:line="267" w:lineRule="exact"/>
        <w:ind w:left="78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>a:</w:t>
      </w:r>
      <w:r>
        <w:rPr>
          <w:rFonts w:ascii="宋体" w:hAnsi="宋体" w:eastAsia="宋体" w:cs="宋体"/>
          <w:color w:val="auto"/>
          <w:sz w:val="21"/>
          <w:szCs w:val="21"/>
        </w:rPr>
        <w:t>信息系统风险评估与控制</w:t>
      </w:r>
    </w:p>
    <w:p>
      <w:pPr>
        <w:spacing w:after="0" w:line="46" w:lineRule="exact"/>
        <w:rPr>
          <w:color w:val="auto"/>
          <w:sz w:val="20"/>
          <w:szCs w:val="20"/>
        </w:rPr>
      </w:pPr>
    </w:p>
    <w:p>
      <w:pPr>
        <w:spacing w:after="0" w:line="267" w:lineRule="exact"/>
        <w:ind w:left="78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 xml:space="preserve">b:CC </w:t>
      </w:r>
      <w:r>
        <w:rPr>
          <w:rFonts w:ascii="宋体" w:hAnsi="宋体" w:eastAsia="宋体" w:cs="宋体"/>
          <w:color w:val="auto"/>
          <w:sz w:val="21"/>
          <w:szCs w:val="21"/>
        </w:rPr>
        <w:t>标准与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 BS7799</w:t>
      </w:r>
    </w:p>
    <w:p>
      <w:pPr>
        <w:spacing w:after="0" w:line="46" w:lineRule="exact"/>
        <w:rPr>
          <w:color w:val="auto"/>
          <w:sz w:val="20"/>
          <w:szCs w:val="20"/>
        </w:rPr>
      </w:pPr>
    </w:p>
    <w:p>
      <w:pPr>
        <w:spacing w:after="0" w:line="267" w:lineRule="exact"/>
        <w:ind w:left="78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>c:</w:t>
      </w:r>
      <w:r>
        <w:rPr>
          <w:rFonts w:ascii="宋体" w:hAnsi="宋体" w:eastAsia="宋体" w:cs="宋体"/>
          <w:color w:val="auto"/>
          <w:sz w:val="21"/>
          <w:szCs w:val="21"/>
        </w:rPr>
        <w:t>信息安全道德与法律法规</w:t>
      </w:r>
    </w:p>
    <w:p>
      <w:pPr>
        <w:spacing w:after="0" w:line="36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三、试卷题型结构</w:t>
      </w:r>
    </w:p>
    <w:p>
      <w:pPr>
        <w:spacing w:after="0" w:line="82" w:lineRule="exact"/>
        <w:rPr>
          <w:color w:val="auto"/>
          <w:sz w:val="20"/>
          <w:szCs w:val="20"/>
        </w:rPr>
      </w:pPr>
    </w:p>
    <w:p>
      <w:pPr>
        <w:spacing w:after="0" w:line="267" w:lineRule="exact"/>
        <w:ind w:left="78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>a:</w:t>
      </w:r>
      <w:r>
        <w:rPr>
          <w:rFonts w:ascii="宋体" w:hAnsi="宋体" w:eastAsia="宋体" w:cs="宋体"/>
          <w:color w:val="auto"/>
          <w:sz w:val="21"/>
          <w:szCs w:val="21"/>
        </w:rPr>
        <w:t>填空题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(0-20 </w:t>
      </w:r>
      <w:r>
        <w:rPr>
          <w:rFonts w:ascii="宋体" w:hAnsi="宋体" w:eastAsia="宋体" w:cs="宋体"/>
          <w:color w:val="auto"/>
          <w:sz w:val="21"/>
          <w:szCs w:val="21"/>
        </w:rPr>
        <w:t>分</w:t>
      </w:r>
      <w:r>
        <w:rPr>
          <w:rFonts w:ascii="Calibri" w:hAnsi="Calibri" w:eastAsia="Calibri" w:cs="Calibri"/>
          <w:color w:val="auto"/>
          <w:sz w:val="21"/>
          <w:szCs w:val="21"/>
        </w:rPr>
        <w:t>)</w:t>
      </w:r>
    </w:p>
    <w:p>
      <w:pPr>
        <w:spacing w:after="0" w:line="46" w:lineRule="exact"/>
        <w:rPr>
          <w:color w:val="auto"/>
          <w:sz w:val="20"/>
          <w:szCs w:val="20"/>
        </w:rPr>
      </w:pPr>
    </w:p>
    <w:p>
      <w:pPr>
        <w:spacing w:after="0" w:line="267" w:lineRule="exact"/>
        <w:ind w:left="78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>b:</w:t>
      </w:r>
      <w:r>
        <w:rPr>
          <w:rFonts w:ascii="宋体" w:hAnsi="宋体" w:eastAsia="宋体" w:cs="宋体"/>
          <w:color w:val="auto"/>
          <w:sz w:val="21"/>
          <w:szCs w:val="21"/>
        </w:rPr>
        <w:t>选择题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(0-20 </w:t>
      </w:r>
      <w:r>
        <w:rPr>
          <w:rFonts w:ascii="宋体" w:hAnsi="宋体" w:eastAsia="宋体" w:cs="宋体"/>
          <w:color w:val="auto"/>
          <w:sz w:val="21"/>
          <w:szCs w:val="21"/>
        </w:rPr>
        <w:t>分</w:t>
      </w:r>
      <w:r>
        <w:rPr>
          <w:rFonts w:ascii="Calibri" w:hAnsi="Calibri" w:eastAsia="Calibri" w:cs="Calibri"/>
          <w:color w:val="auto"/>
          <w:sz w:val="21"/>
          <w:szCs w:val="21"/>
        </w:rPr>
        <w:t>)</w:t>
      </w:r>
    </w:p>
    <w:p>
      <w:pPr>
        <w:spacing w:after="0" w:line="46" w:lineRule="exact"/>
        <w:rPr>
          <w:color w:val="auto"/>
          <w:sz w:val="20"/>
          <w:szCs w:val="20"/>
        </w:rPr>
      </w:pPr>
    </w:p>
    <w:p>
      <w:pPr>
        <w:spacing w:after="0" w:line="267" w:lineRule="exact"/>
        <w:ind w:left="78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>b:</w:t>
      </w:r>
      <w:r>
        <w:rPr>
          <w:rFonts w:ascii="宋体" w:hAnsi="宋体" w:eastAsia="宋体" w:cs="宋体"/>
          <w:color w:val="auto"/>
          <w:sz w:val="21"/>
          <w:szCs w:val="21"/>
        </w:rPr>
        <w:t>简答题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(0-30 </w:t>
      </w:r>
      <w:r>
        <w:rPr>
          <w:rFonts w:ascii="宋体" w:hAnsi="宋体" w:eastAsia="宋体" w:cs="宋体"/>
          <w:color w:val="auto"/>
          <w:sz w:val="21"/>
          <w:szCs w:val="21"/>
        </w:rPr>
        <w:t>分</w:t>
      </w:r>
      <w:r>
        <w:rPr>
          <w:rFonts w:ascii="Calibri" w:hAnsi="Calibri" w:eastAsia="Calibri" w:cs="Calibri"/>
          <w:color w:val="auto"/>
          <w:sz w:val="21"/>
          <w:szCs w:val="21"/>
        </w:rPr>
        <w:t>)</w:t>
      </w:r>
    </w:p>
    <w:p>
      <w:pPr>
        <w:spacing w:after="0" w:line="46" w:lineRule="exact"/>
        <w:rPr>
          <w:color w:val="auto"/>
          <w:sz w:val="20"/>
          <w:szCs w:val="20"/>
        </w:rPr>
      </w:pPr>
    </w:p>
    <w:p>
      <w:pPr>
        <w:spacing w:after="0" w:line="267" w:lineRule="exact"/>
        <w:ind w:left="78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>c:</w:t>
      </w:r>
      <w:r>
        <w:rPr>
          <w:rFonts w:ascii="宋体" w:hAnsi="宋体" w:eastAsia="宋体" w:cs="宋体"/>
          <w:color w:val="auto"/>
          <w:sz w:val="21"/>
          <w:szCs w:val="21"/>
        </w:rPr>
        <w:t>计算与综合设计题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(0-30 </w:t>
      </w:r>
      <w:r>
        <w:rPr>
          <w:rFonts w:ascii="宋体" w:hAnsi="宋体" w:eastAsia="宋体" w:cs="宋体"/>
          <w:color w:val="auto"/>
          <w:sz w:val="21"/>
          <w:szCs w:val="21"/>
        </w:rPr>
        <w:t>分</w:t>
      </w:r>
      <w:r>
        <w:rPr>
          <w:rFonts w:ascii="Calibri" w:hAnsi="Calibri" w:eastAsia="Calibri" w:cs="Calibri"/>
          <w:color w:val="auto"/>
          <w:sz w:val="21"/>
          <w:szCs w:val="21"/>
        </w:rPr>
        <w:t>)</w:t>
      </w:r>
    </w:p>
    <w:p/>
    <w:p>
      <w:pPr>
        <w:spacing w:after="0" w:line="240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四、参考书目</w:t>
      </w:r>
    </w:p>
    <w:p>
      <w:pPr>
        <w:spacing w:after="0" w:line="82" w:lineRule="exact"/>
        <w:rPr>
          <w:color w:val="auto"/>
          <w:sz w:val="20"/>
          <w:szCs w:val="20"/>
        </w:rPr>
      </w:pPr>
    </w:p>
    <w:p>
      <w:pPr>
        <w:spacing w:after="0" w:line="267" w:lineRule="exact"/>
        <w:ind w:left="78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>1</w:t>
      </w:r>
      <w:r>
        <w:rPr>
          <w:rFonts w:ascii="宋体" w:hAnsi="宋体" w:eastAsia="宋体" w:cs="宋体"/>
          <w:color w:val="auto"/>
          <w:sz w:val="21"/>
          <w:szCs w:val="21"/>
        </w:rPr>
        <w:t>．翟健宏，信息安全导论，科学出版社，</w:t>
      </w:r>
      <w:r>
        <w:rPr>
          <w:rFonts w:ascii="Calibri" w:hAnsi="Calibri" w:eastAsia="Calibri" w:cs="Calibri"/>
          <w:color w:val="auto"/>
          <w:sz w:val="21"/>
          <w:szCs w:val="21"/>
        </w:rPr>
        <w:t>2011.07</w:t>
      </w:r>
    </w:p>
    <w:p>
      <w:pPr>
        <w:spacing w:after="0" w:line="47" w:lineRule="exact"/>
        <w:rPr>
          <w:color w:val="auto"/>
          <w:sz w:val="20"/>
          <w:szCs w:val="20"/>
        </w:rPr>
      </w:pPr>
    </w:p>
    <w:p>
      <w:pPr>
        <w:spacing w:after="0" w:line="270" w:lineRule="exact"/>
        <w:ind w:left="360" w:right="1986" w:firstLine="420"/>
        <w:sectPr>
          <w:pgSz w:w="11900" w:h="16838"/>
          <w:pgMar w:top="720" w:right="720" w:bottom="720" w:left="720" w:header="0" w:footer="0" w:gutter="0"/>
          <w:cols w:equalWidth="0" w:num="1">
            <w:col w:w="9026"/>
          </w:cols>
        </w:sectPr>
      </w:pPr>
      <w:r>
        <w:rPr>
          <w:rFonts w:ascii="Calibri" w:hAnsi="Calibri" w:eastAsia="Calibri" w:cs="Calibri"/>
          <w:color w:val="auto"/>
          <w:sz w:val="21"/>
          <w:szCs w:val="21"/>
        </w:rPr>
        <w:t>2</w:t>
      </w:r>
      <w:r>
        <w:rPr>
          <w:rFonts w:ascii="宋体" w:hAnsi="宋体" w:eastAsia="宋体" w:cs="宋体"/>
          <w:color w:val="auto"/>
          <w:sz w:val="21"/>
          <w:szCs w:val="21"/>
        </w:rPr>
        <w:t>．刘建伟等，网络安全——技术与实践，清华大学出版社</w:t>
      </w:r>
      <w:bookmarkStart w:id="2" w:name="_GoBack"/>
      <w:bookmarkEnd w:id="2"/>
    </w:p>
    <w:p>
      <w:pPr>
        <w:spacing w:after="0" w:line="322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  <w:bookmarkStart w:id="1" w:name="page3"/>
      <w:bookmarkEnd w:id="1"/>
    </w:p>
    <w:sectPr>
      <w:pgSz w:w="11900" w:h="16838"/>
      <w:pgMar w:top="1440" w:right="1440" w:bottom="1440" w:left="1440" w:header="0" w:footer="0" w:gutter="0"/>
      <w:cols w:equalWidth="0" w:num="1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5E4F3A"/>
    <w:multiLevelType w:val="singleLevel"/>
    <w:tmpl w:val="285E4F3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1867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eastAsiaTheme="minorEastAsia"/>
      <w:sz w:val="22"/>
      <w:szCs w:val="22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0</TotalTime>
  <ScaleCrop>false</ScaleCrop>
  <LinksUpToDate>false</LinksUpToDate>
  <CharactersWithSpaces>3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2018-11-22T15:36:00Z</dcterms:created>
  <dc:creator>Windows User</dc:creator>
  <cp:lastModifiedBy>JohNny</cp:lastModifiedBy>
  <dcterms:modified xsi:type="dcterms:W3CDTF">2018-11-22T07:40:19Z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