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D33" w:rsidRDefault="009538C2">
      <w:pPr>
        <w:jc w:val="center"/>
        <w:rPr>
          <w:rFonts w:ascii="黑体" w:eastAsia="黑体" w:hAnsi="黑体" w:cs="黑体"/>
          <w:sz w:val="28"/>
          <w:szCs w:val="28"/>
          <w:lang w:val="en-US"/>
        </w:rPr>
      </w:pPr>
      <w:bookmarkStart w:id="0" w:name="_GoBack"/>
      <w:r>
        <w:rPr>
          <w:rFonts w:ascii="黑体" w:eastAsia="黑体" w:hAnsi="黑体" w:cs="黑体" w:hint="eastAsia"/>
          <w:sz w:val="28"/>
          <w:szCs w:val="28"/>
        </w:rPr>
        <w:t>附件2：</w:t>
      </w:r>
      <w:r w:rsidR="003B317E">
        <w:rPr>
          <w:rFonts w:ascii="黑体" w:eastAsia="黑体" w:hAnsi="黑体" w:cs="黑体" w:hint="eastAsia"/>
          <w:sz w:val="28"/>
          <w:szCs w:val="28"/>
        </w:rPr>
        <w:t>“祖国印记”学生篆刻大赛</w:t>
      </w:r>
      <w:r w:rsidR="003B317E">
        <w:rPr>
          <w:rFonts w:ascii="黑体" w:eastAsia="黑体" w:hAnsi="黑体" w:cs="黑体" w:hint="eastAsia"/>
          <w:sz w:val="28"/>
          <w:szCs w:val="28"/>
          <w:lang w:val="en-US"/>
        </w:rPr>
        <w:t>方案</w:t>
      </w:r>
      <w:bookmarkEnd w:id="0"/>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为引领广大学生了解篆刻文化，倡导并推广“大众篆刻、绿色篆刻、创意篆刻”的新理念，实践篆刻技能，并以此为契机深入挖掘中华优秀传统文化蕴含的思想观念、人文精神和道德规范，展现中华文化的永久魅力和时代风釆，特举办“祖国印记”学生篆刻大赛，并制定如下方案。</w:t>
      </w:r>
    </w:p>
    <w:p w:rsidR="00A26D33" w:rsidRDefault="003B317E">
      <w:pPr>
        <w:spacing w:line="300" w:lineRule="auto"/>
        <w:rPr>
          <w:rFonts w:ascii="仿宋" w:eastAsia="仿宋" w:hAnsi="仿宋" w:cs="仿宋"/>
        </w:rPr>
      </w:pPr>
      <w:r>
        <w:rPr>
          <w:rFonts w:ascii="仿宋" w:eastAsia="仿宋" w:hAnsi="仿宋" w:cs="仿宋" w:hint="eastAsia"/>
        </w:rPr>
        <w:t>一、组织机构</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承办单位：中华世纪坛艺术馆、北京歌华文化中心有限公司</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协办单位：北京歌华展览有限公司</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专业指导单位：教育书画协会、中国印文化促进会（筹）</w:t>
      </w:r>
    </w:p>
    <w:p w:rsidR="00A26D33" w:rsidRDefault="003B317E">
      <w:pPr>
        <w:spacing w:line="300" w:lineRule="auto"/>
        <w:rPr>
          <w:rFonts w:ascii="仿宋" w:eastAsia="仿宋" w:hAnsi="仿宋" w:cs="仿宋"/>
        </w:rPr>
      </w:pPr>
      <w:r>
        <w:rPr>
          <w:rFonts w:ascii="仿宋" w:eastAsia="仿宋" w:hAnsi="仿宋" w:cs="仿宋" w:hint="eastAsia"/>
        </w:rPr>
        <w:t>二、参赛对象与组别</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分手工篆刻和机器篆刻两个类别。每类各分小学生、中学生（初中、高中、中职学生）、大学生3个组别。</w:t>
      </w:r>
    </w:p>
    <w:p w:rsidR="00A26D33" w:rsidRDefault="003B317E">
      <w:pPr>
        <w:numPr>
          <w:ilvl w:val="0"/>
          <w:numId w:val="1"/>
        </w:numPr>
        <w:spacing w:line="300" w:lineRule="auto"/>
        <w:rPr>
          <w:rFonts w:ascii="仿宋" w:eastAsia="仿宋" w:hAnsi="仿宋" w:cs="仿宋"/>
        </w:rPr>
      </w:pPr>
      <w:r>
        <w:rPr>
          <w:rFonts w:ascii="仿宋" w:eastAsia="仿宋" w:hAnsi="仿宋" w:cs="仿宋" w:hint="eastAsia"/>
        </w:rPr>
        <w:t xml:space="preserve">作品要求 </w:t>
      </w:r>
    </w:p>
    <w:p w:rsidR="00A26D33" w:rsidRDefault="003B317E">
      <w:pPr>
        <w:spacing w:line="300" w:lineRule="auto"/>
        <w:rPr>
          <w:rFonts w:ascii="仿宋" w:eastAsia="仿宋" w:hAnsi="仿宋" w:cs="仿宋"/>
        </w:rPr>
      </w:pPr>
      <w:r>
        <w:rPr>
          <w:rFonts w:ascii="仿宋" w:eastAsia="仿宋" w:hAnsi="仿宋" w:cs="仿宋" w:hint="eastAsia"/>
        </w:rPr>
        <w:t>（一）内容要求</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围绕新中国成立以来国家重大事件、优秀人物代表和先进事迹，重点结合改革开放和党的十八大以来的辉煌成就，侧重聚焦在我国教育事业以及语言文字方面相关的重大成果、重要事件等进行创作。</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参赛选手可以从提供的100个词条中任选1个进行篆刻创作,也可以在上述内容描述范围内自选词条进行创作。作品呈现内容应保证词条的完整性。</w:t>
      </w:r>
    </w:p>
    <w:p w:rsidR="00A26D33" w:rsidRDefault="003B317E">
      <w:pPr>
        <w:spacing w:line="300" w:lineRule="auto"/>
        <w:rPr>
          <w:rFonts w:ascii="仿宋" w:eastAsia="仿宋" w:hAnsi="仿宋" w:cs="仿宋"/>
        </w:rPr>
      </w:pPr>
      <w:r>
        <w:rPr>
          <w:rFonts w:ascii="仿宋" w:eastAsia="仿宋" w:hAnsi="仿宋" w:cs="仿宋" w:hint="eastAsia"/>
        </w:rPr>
        <w:t>（二）</w:t>
      </w:r>
      <w:r>
        <w:rPr>
          <w:rFonts w:ascii="仿宋" w:eastAsia="仿宋" w:hAnsi="仿宋" w:cs="仿宋" w:hint="eastAsia"/>
        </w:rPr>
        <w:tab/>
        <w:t>数量规格要求</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1 .参赛作品材质提倡使用除传统石材以外的各种新型材料，鼓励使用木头、陶瓷等绿色环保可再生资源。</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2.每位选手限选1个词条，报送1件或1组作品</w:t>
      </w:r>
      <w:r>
        <w:rPr>
          <w:rFonts w:ascii="仿宋" w:eastAsia="仿宋" w:hAnsi="仿宋" w:cs="仿宋" w:hint="eastAsia"/>
          <w:lang w:val="en-US"/>
        </w:rPr>
        <w:t>（</w:t>
      </w:r>
      <w:r>
        <w:rPr>
          <w:rFonts w:ascii="仿宋" w:eastAsia="仿宋" w:hAnsi="仿宋" w:cs="仿宋" w:hint="eastAsia"/>
        </w:rPr>
        <w:t>印章数量不多于12个），印蜕6</w:t>
      </w:r>
      <w:r>
        <w:rPr>
          <w:rFonts w:ascii="仿宋" w:eastAsia="仿宋" w:hAnsi="仿宋" w:cs="仿宋" w:hint="eastAsia"/>
          <w:lang w:val="en-US"/>
        </w:rPr>
        <w:t>-</w:t>
      </w:r>
      <w:r>
        <w:rPr>
          <w:rFonts w:ascii="仿宋" w:eastAsia="仿宋" w:hAnsi="仿宋" w:cs="仿宋" w:hint="eastAsia"/>
        </w:rPr>
        <w:t xml:space="preserve">12方（附4件及以上边款），印屏尺寸为 </w:t>
      </w:r>
      <w:r>
        <w:rPr>
          <w:rFonts w:ascii="仿宋" w:eastAsia="仿宋" w:hAnsi="仿宋" w:cs="仿宋" w:hint="eastAsia"/>
          <w:lang w:val="en-US"/>
        </w:rPr>
        <w:t>68</w:t>
      </w:r>
      <w:r>
        <w:rPr>
          <w:rFonts w:ascii="仿宋" w:eastAsia="仿宋" w:hAnsi="仿宋" w:cs="仿宋" w:hint="eastAsia"/>
        </w:rPr>
        <w:t>cm</w:t>
      </w:r>
      <w:r>
        <w:rPr>
          <w:rFonts w:ascii="仿宋" w:eastAsia="仿宋" w:hAnsi="仿宋" w:cs="仿宋" w:hint="eastAsia"/>
          <w:lang w:val="en-US"/>
        </w:rPr>
        <w:t>*45</w:t>
      </w:r>
      <w:r>
        <w:rPr>
          <w:rFonts w:ascii="仿宋" w:eastAsia="仿宋" w:hAnsi="仿宋" w:cs="仿宋" w:hint="eastAsia"/>
        </w:rPr>
        <w:t>cm</w:t>
      </w:r>
      <w:r>
        <w:rPr>
          <w:rFonts w:ascii="仿宋" w:eastAsia="仿宋" w:hAnsi="仿宋" w:cs="仿宋" w:hint="eastAsia"/>
          <w:lang w:val="en-US"/>
        </w:rPr>
        <w:t>、68</w:t>
      </w:r>
      <w:r>
        <w:rPr>
          <w:rFonts w:ascii="仿宋" w:eastAsia="仿宋" w:hAnsi="仿宋" w:cs="仿宋" w:hint="eastAsia"/>
        </w:rPr>
        <w:t>cm</w:t>
      </w:r>
      <w:r>
        <w:rPr>
          <w:rFonts w:ascii="仿宋" w:eastAsia="仿宋" w:hAnsi="仿宋" w:cs="仿宋" w:hint="eastAsia"/>
          <w:lang w:val="en-US"/>
        </w:rPr>
        <w:t>*33</w:t>
      </w:r>
      <w:r>
        <w:rPr>
          <w:rFonts w:ascii="仿宋" w:eastAsia="仿宋" w:hAnsi="仿宋" w:cs="仿宋" w:hint="eastAsia"/>
        </w:rPr>
        <w:t>cm。</w:t>
      </w:r>
    </w:p>
    <w:p w:rsidR="00A26D33" w:rsidRDefault="003B317E">
      <w:pPr>
        <w:spacing w:line="300" w:lineRule="auto"/>
        <w:rPr>
          <w:rFonts w:ascii="仿宋" w:eastAsia="仿宋" w:hAnsi="仿宋" w:cs="仿宋"/>
        </w:rPr>
      </w:pPr>
      <w:r>
        <w:rPr>
          <w:rFonts w:ascii="仿宋" w:eastAsia="仿宋" w:hAnsi="仿宋" w:cs="仿宋" w:hint="eastAsia"/>
        </w:rPr>
        <w:t>（三）</w:t>
      </w:r>
      <w:r>
        <w:rPr>
          <w:rFonts w:ascii="仿宋" w:eastAsia="仿宋" w:hAnsi="仿宋" w:cs="仿宋" w:hint="eastAsia"/>
        </w:rPr>
        <w:tab/>
        <w:t>提交要求</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手工篆刻类作品要求上传印章实物、印蜕及印屏照片，另附规范汉字书写的篆刻内容、设计理念说明、标注材质及制作工艺。</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机器篆刻类作品要求在上</w:t>
      </w:r>
      <w:proofErr w:type="gramStart"/>
      <w:r>
        <w:rPr>
          <w:rFonts w:ascii="仿宋" w:eastAsia="仿宋" w:hAnsi="仿宋" w:cs="仿宋" w:hint="eastAsia"/>
        </w:rPr>
        <w:t>传印蜕效果</w:t>
      </w:r>
      <w:proofErr w:type="gramEnd"/>
      <w:r>
        <w:rPr>
          <w:rFonts w:ascii="仿宋" w:eastAsia="仿宋" w:hAnsi="仿宋" w:cs="仿宋" w:hint="eastAsia"/>
        </w:rPr>
        <w:t>图，另附规范汉字书写的篆刻内容及设计理念说明。</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照片要求为JPEG格式，每张大小</w:t>
      </w:r>
      <w:r>
        <w:rPr>
          <w:rFonts w:ascii="仿宋" w:eastAsia="仿宋" w:hAnsi="仿宋" w:cs="仿宋" w:hint="eastAsia"/>
          <w:lang w:val="en-US"/>
        </w:rPr>
        <w:t>1</w:t>
      </w:r>
      <w:r>
        <w:rPr>
          <w:rFonts w:ascii="仿宋" w:eastAsia="仿宋" w:hAnsi="仿宋" w:cs="仿宋" w:hint="eastAsia"/>
        </w:rPr>
        <w:t>M</w:t>
      </w:r>
      <w:r>
        <w:rPr>
          <w:rFonts w:ascii="仿宋" w:eastAsia="仿宋" w:hAnsi="仿宋" w:cs="仿宋" w:hint="eastAsia"/>
          <w:lang w:val="en-US"/>
        </w:rPr>
        <w:t>-5</w:t>
      </w:r>
      <w:r>
        <w:rPr>
          <w:rFonts w:ascii="仿宋" w:eastAsia="仿宋" w:hAnsi="仿宋" w:cs="仿宋" w:hint="eastAsia"/>
        </w:rPr>
        <w:t>M</w:t>
      </w:r>
      <w:r>
        <w:rPr>
          <w:rFonts w:ascii="仿宋" w:eastAsia="仿宋" w:hAnsi="仿宋" w:cs="仿宋" w:hint="eastAsia"/>
          <w:lang w:val="en-US"/>
        </w:rPr>
        <w:t>，</w:t>
      </w:r>
      <w:r>
        <w:rPr>
          <w:rFonts w:ascii="仿宋" w:eastAsia="仿宋" w:hAnsi="仿宋" w:cs="仿宋" w:hint="eastAsia"/>
        </w:rPr>
        <w:t>白色背景、无杂物，能体现作品整体、局部等效果。</w:t>
      </w:r>
    </w:p>
    <w:p w:rsidR="00A26D33" w:rsidRDefault="003B317E">
      <w:pPr>
        <w:spacing w:line="300" w:lineRule="auto"/>
        <w:rPr>
          <w:rFonts w:ascii="仿宋" w:eastAsia="仿宋" w:hAnsi="仿宋" w:cs="仿宋"/>
        </w:rPr>
      </w:pPr>
      <w:r>
        <w:rPr>
          <w:rFonts w:ascii="仿宋" w:eastAsia="仿宋" w:hAnsi="仿宋" w:cs="仿宋" w:hint="eastAsia"/>
        </w:rPr>
        <w:t>四、赛程安排</w:t>
      </w:r>
    </w:p>
    <w:p w:rsidR="00A26D33" w:rsidRDefault="003B317E">
      <w:pPr>
        <w:spacing w:line="300" w:lineRule="auto"/>
        <w:rPr>
          <w:rFonts w:ascii="仿宋" w:eastAsia="仿宋" w:hAnsi="仿宋" w:cs="仿宋"/>
        </w:rPr>
      </w:pPr>
      <w:r>
        <w:rPr>
          <w:rFonts w:ascii="仿宋" w:eastAsia="仿宋" w:hAnsi="仿宋" w:cs="仿宋" w:hint="eastAsia"/>
        </w:rPr>
        <w:t>（一）</w:t>
      </w:r>
      <w:r>
        <w:rPr>
          <w:rFonts w:ascii="仿宋" w:eastAsia="仿宋" w:hAnsi="仿宋" w:cs="仿宋" w:hint="eastAsia"/>
        </w:rPr>
        <w:tab/>
        <w:t>提交作品：4月1曰</w:t>
      </w:r>
      <w:r>
        <w:rPr>
          <w:rFonts w:ascii="仿宋" w:eastAsia="仿宋" w:hAnsi="仿宋" w:cs="仿宋" w:hint="eastAsia"/>
          <w:lang w:val="en-US"/>
        </w:rPr>
        <w:t>一</w:t>
      </w:r>
      <w:proofErr w:type="gramStart"/>
      <w:r>
        <w:rPr>
          <w:rFonts w:ascii="仿宋" w:eastAsia="仿宋" w:hAnsi="仿宋" w:cs="仿宋" w:hint="eastAsia"/>
          <w:lang w:val="en-US"/>
        </w:rPr>
        <w:t>6</w:t>
      </w:r>
      <w:proofErr w:type="gramEnd"/>
      <w:r>
        <w:rPr>
          <w:rFonts w:ascii="仿宋" w:eastAsia="仿宋" w:hAnsi="仿宋" w:cs="仿宋" w:hint="eastAsia"/>
        </w:rPr>
        <w:t>月15曰</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选手在</w:t>
      </w:r>
      <w:proofErr w:type="gramStart"/>
      <w:r>
        <w:rPr>
          <w:rFonts w:ascii="仿宋" w:eastAsia="仿宋" w:hAnsi="仿宋" w:cs="仿宋" w:hint="eastAsia"/>
        </w:rPr>
        <w:t>规定曰期内</w:t>
      </w:r>
      <w:proofErr w:type="gramEnd"/>
      <w:r>
        <w:rPr>
          <w:rFonts w:ascii="仿宋" w:eastAsia="仿宋" w:hAnsi="仿宋" w:cs="仿宋" w:hint="eastAsia"/>
        </w:rPr>
        <w:t>通过报名并上传作品图片（不超过5张）。社会大众可通过官方网站进行投票，投票截止日期为6 月30日。</w:t>
      </w:r>
    </w:p>
    <w:p w:rsidR="00A26D33" w:rsidRDefault="003B317E">
      <w:pPr>
        <w:spacing w:line="300" w:lineRule="auto"/>
        <w:rPr>
          <w:rFonts w:ascii="仿宋" w:eastAsia="仿宋" w:hAnsi="仿宋" w:cs="仿宋"/>
        </w:rPr>
      </w:pPr>
      <w:r>
        <w:rPr>
          <w:rFonts w:ascii="仿宋" w:eastAsia="仿宋" w:hAnsi="仿宋" w:cs="仿宋" w:hint="eastAsia"/>
        </w:rPr>
        <w:lastRenderedPageBreak/>
        <w:t>（二）</w:t>
      </w:r>
      <w:r>
        <w:rPr>
          <w:rFonts w:ascii="仿宋" w:eastAsia="仿宋" w:hAnsi="仿宋" w:cs="仿宋" w:hint="eastAsia"/>
        </w:rPr>
        <w:tab/>
        <w:t>初评、终评： 7月15日前</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通过专家评审（权重90%</w:t>
      </w:r>
      <w:r>
        <w:rPr>
          <w:rFonts w:ascii="仿宋" w:eastAsia="仿宋" w:hAnsi="仿宋" w:cs="仿宋" w:hint="eastAsia"/>
          <w:lang w:val="en-US"/>
        </w:rPr>
        <w:t>）</w:t>
      </w:r>
      <w:r>
        <w:rPr>
          <w:rFonts w:ascii="仿宋" w:eastAsia="仿宋" w:hAnsi="仿宋" w:cs="仿宋" w:hint="eastAsia"/>
        </w:rPr>
        <w:t>与网络投票（权重10%）相结合的方式，确定每组300个作品进入终评。终评通过专家评审确定 各奖项等次，7月中旬公示获奖结果。</w:t>
      </w:r>
    </w:p>
    <w:p w:rsidR="00A26D33" w:rsidRDefault="003B317E">
      <w:pPr>
        <w:spacing w:line="300" w:lineRule="auto"/>
        <w:rPr>
          <w:rFonts w:ascii="仿宋" w:eastAsia="仿宋" w:hAnsi="仿宋" w:cs="仿宋"/>
        </w:rPr>
      </w:pPr>
      <w:r>
        <w:rPr>
          <w:rFonts w:ascii="仿宋" w:eastAsia="仿宋" w:hAnsi="仿宋" w:cs="仿宋" w:hint="eastAsia"/>
        </w:rPr>
        <w:t>（三）</w:t>
      </w:r>
      <w:r>
        <w:rPr>
          <w:rFonts w:ascii="仿宋" w:eastAsia="仿宋" w:hAnsi="仿宋" w:cs="仿宋" w:hint="eastAsia"/>
        </w:rPr>
        <w:tab/>
        <w:t>参展作品寄送及制作： 7月31曰前</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手工篆刻类参展选手需于7月31日前，将印章、印蜕及印屏</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寄送至承办单位（另附说明，提供省份、姓名、作品内容等信息）。</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机器篆刻类参展作品可由选手自行制作完成后提交承办单位，也可联系承办方协助制作。</w:t>
      </w:r>
    </w:p>
    <w:p w:rsidR="00A26D33" w:rsidRDefault="003B317E">
      <w:pPr>
        <w:spacing w:line="300" w:lineRule="auto"/>
        <w:rPr>
          <w:rFonts w:ascii="仿宋" w:eastAsia="仿宋" w:hAnsi="仿宋" w:cs="仿宋"/>
        </w:rPr>
      </w:pPr>
      <w:r>
        <w:rPr>
          <w:rFonts w:ascii="仿宋" w:eastAsia="仿宋" w:hAnsi="仿宋" w:cs="仿宋" w:hint="eastAsia"/>
        </w:rPr>
        <w:t>（四）展览： 9月至10月（具体安排另行通知）</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邀请部分获奖作品及选手参与“祖国印记</w:t>
      </w:r>
      <w:r>
        <w:rPr>
          <w:rFonts w:ascii="仿宋" w:eastAsia="仿宋" w:hAnsi="仿宋" w:cs="仿宋" w:hint="eastAsia"/>
          <w:lang w:val="en-US"/>
        </w:rPr>
        <w:t>•</w:t>
      </w:r>
      <w:r>
        <w:rPr>
          <w:rFonts w:ascii="仿宋" w:eastAsia="仿宋" w:hAnsi="仿宋" w:cs="仿宋" w:hint="eastAsia"/>
        </w:rPr>
        <w:t>庆祝新中国成立 70周年篆刻文化展”现场活动。展览后参赛作品由中华世纪坛艺术馆收藏。</w:t>
      </w:r>
    </w:p>
    <w:p w:rsidR="00A26D33" w:rsidRDefault="003B317E">
      <w:pPr>
        <w:spacing w:line="300" w:lineRule="auto"/>
        <w:rPr>
          <w:rFonts w:ascii="仿宋" w:eastAsia="仿宋" w:hAnsi="仿宋" w:cs="仿宋"/>
        </w:rPr>
      </w:pPr>
      <w:r>
        <w:rPr>
          <w:rFonts w:ascii="仿宋" w:eastAsia="仿宋" w:hAnsi="仿宋" w:cs="仿宋" w:hint="eastAsia"/>
        </w:rPr>
        <w:t>五、工作保障</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（一）</w:t>
      </w:r>
      <w:r>
        <w:rPr>
          <w:rFonts w:ascii="仿宋" w:eastAsia="仿宋" w:hAnsi="仿宋" w:cs="仿宋" w:hint="eastAsia"/>
        </w:rPr>
        <w:tab/>
        <w:t>各地要通过赛事积极宣传引导广大学生了解篆刻文化和艺术。北京、上海、江苏南京、河北秦皇岛等大众篆刻艺术发展较快的地区要着力加强赛事宣传组织，扩大参赛覆盖面，鼓励学生在设计、工艺和材料等方面进行创新，提交优质参赛作品。</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（二）</w:t>
      </w:r>
      <w:r>
        <w:rPr>
          <w:rFonts w:ascii="仿宋" w:eastAsia="仿宋" w:hAnsi="仿宋" w:cs="仿宋" w:hint="eastAsia"/>
        </w:rPr>
        <w:tab/>
        <w:t>相关学校可通过承办单位积极联系当地“国网印吧”开展篆刻普及活动，引导学生积极参与创作设计，利用篆刻机等设备完成作品制作。</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（三）</w:t>
      </w:r>
      <w:r>
        <w:rPr>
          <w:rFonts w:ascii="仿宋" w:eastAsia="仿宋" w:hAnsi="仿宋" w:cs="仿宋" w:hint="eastAsia"/>
        </w:rPr>
        <w:tab/>
        <w:t>篆刻词条内容及相关资源可从官方网站下载。</w:t>
      </w:r>
    </w:p>
    <w:p w:rsidR="00A26D33" w:rsidRDefault="003B317E">
      <w:pPr>
        <w:spacing w:line="300" w:lineRule="auto"/>
        <w:rPr>
          <w:rFonts w:ascii="仿宋" w:eastAsia="仿宋" w:hAnsi="仿宋" w:cs="仿宋"/>
        </w:rPr>
      </w:pPr>
      <w:r>
        <w:rPr>
          <w:rFonts w:ascii="仿宋" w:eastAsia="仿宋" w:hAnsi="仿宋" w:cs="仿宋" w:hint="eastAsia"/>
        </w:rPr>
        <w:t>六、奖项设置</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 xml:space="preserve">每组设一等奖10个，二等奖20个，三等奖30个，优秀奖90 </w:t>
      </w:r>
      <w:proofErr w:type="gramStart"/>
      <w:r>
        <w:rPr>
          <w:rFonts w:ascii="仿宋" w:eastAsia="仿宋" w:hAnsi="仿宋" w:cs="仿宋" w:hint="eastAsia"/>
        </w:rPr>
        <w:t>个</w:t>
      </w:r>
      <w:proofErr w:type="gramEnd"/>
      <w:r>
        <w:rPr>
          <w:rFonts w:ascii="仿宋" w:eastAsia="仿宋" w:hAnsi="仿宋" w:cs="仿宋" w:hint="eastAsia"/>
        </w:rPr>
        <w:t>。另设指导教师奖和优秀组织奖若干。</w:t>
      </w:r>
    </w:p>
    <w:p w:rsidR="00A26D33" w:rsidRDefault="003B317E">
      <w:pPr>
        <w:spacing w:line="300" w:lineRule="auto"/>
        <w:rPr>
          <w:rFonts w:ascii="仿宋" w:eastAsia="仿宋" w:hAnsi="仿宋" w:cs="仿宋"/>
        </w:rPr>
      </w:pPr>
      <w:r>
        <w:rPr>
          <w:rFonts w:ascii="仿宋" w:eastAsia="仿宋" w:hAnsi="仿宋" w:cs="仿宋" w:hint="eastAsia"/>
        </w:rPr>
        <w:t>七、联系方式</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联系人：刘扬、郑朝阳</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联系电话： 01</w:t>
      </w:r>
      <w:r>
        <w:rPr>
          <w:rFonts w:ascii="仿宋" w:eastAsia="仿宋" w:hAnsi="仿宋" w:cs="仿宋" w:hint="eastAsia"/>
          <w:lang w:val="en-US"/>
        </w:rPr>
        <w:t>0-841</w:t>
      </w:r>
      <w:r>
        <w:rPr>
          <w:rFonts w:ascii="仿宋" w:eastAsia="仿宋" w:hAnsi="仿宋" w:cs="仿宋" w:hint="eastAsia"/>
        </w:rPr>
        <w:t>87763,01</w:t>
      </w:r>
      <w:r>
        <w:rPr>
          <w:rFonts w:ascii="仿宋" w:eastAsia="仿宋" w:hAnsi="仿宋" w:cs="仿宋" w:hint="eastAsia"/>
          <w:lang w:val="en-US"/>
        </w:rPr>
        <w:t>0-841</w:t>
      </w:r>
      <w:r>
        <w:rPr>
          <w:rFonts w:ascii="仿宋" w:eastAsia="仿宋" w:hAnsi="仿宋" w:cs="仿宋" w:hint="eastAsia"/>
        </w:rPr>
        <w:t>87743</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lang w:val="en-US"/>
        </w:rPr>
        <w:t>邮箱</w:t>
      </w:r>
      <w:r>
        <w:rPr>
          <w:rFonts w:ascii="仿宋" w:eastAsia="仿宋" w:hAnsi="仿宋" w:cs="仿宋" w:hint="eastAsia"/>
        </w:rPr>
        <w:t>：zhkdasai</w:t>
      </w:r>
      <w:r>
        <w:rPr>
          <w:rFonts w:ascii="仿宋" w:eastAsia="仿宋" w:hAnsi="仿宋" w:cs="仿宋" w:hint="eastAsia"/>
          <w:lang w:val="en-US"/>
        </w:rPr>
        <w:t xml:space="preserve">@ </w:t>
      </w:r>
      <w:r>
        <w:rPr>
          <w:rFonts w:ascii="仿宋" w:eastAsia="仿宋" w:hAnsi="仿宋" w:cs="仿宋" w:hint="eastAsia"/>
        </w:rPr>
        <w:t>1</w:t>
      </w:r>
      <w:r>
        <w:rPr>
          <w:rFonts w:ascii="仿宋" w:eastAsia="仿宋" w:hAnsi="仿宋" w:cs="仿宋" w:hint="eastAsia"/>
          <w:lang w:val="en-US"/>
        </w:rPr>
        <w:t>63</w:t>
      </w:r>
      <w:r>
        <w:rPr>
          <w:rFonts w:ascii="仿宋" w:eastAsia="仿宋" w:hAnsi="仿宋" w:cs="仿宋" w:hint="eastAsia"/>
        </w:rPr>
        <w:t>.com</w:t>
      </w:r>
    </w:p>
    <w:p w:rsidR="00A26D33" w:rsidRDefault="003B317E">
      <w:pPr>
        <w:spacing w:line="300" w:lineRule="auto"/>
        <w:ind w:firstLineChars="200" w:firstLine="480"/>
        <w:rPr>
          <w:rFonts w:ascii="仿宋" w:eastAsia="仿宋" w:hAnsi="仿宋" w:cs="仿宋"/>
        </w:rPr>
      </w:pPr>
      <w:r>
        <w:rPr>
          <w:rFonts w:ascii="仿宋" w:eastAsia="仿宋" w:hAnsi="仿宋" w:cs="仿宋" w:hint="eastAsia"/>
        </w:rPr>
        <w:t>邮寄地址：北京市海淀区复兴路甲9号中华世纪坛</w:t>
      </w:r>
    </w:p>
    <w:p w:rsidR="00A26D33" w:rsidRDefault="003B317E">
      <w:pPr>
        <w:spacing w:line="300" w:lineRule="auto"/>
        <w:ind w:firstLineChars="200" w:firstLine="480"/>
        <w:rPr>
          <w:rFonts w:ascii="仿宋" w:eastAsia="仿宋" w:hAnsi="仿宋" w:cs="仿宋"/>
          <w:lang w:val="en-US"/>
        </w:rPr>
      </w:pPr>
      <w:r>
        <w:rPr>
          <w:rFonts w:ascii="仿宋" w:eastAsia="仿宋" w:hAnsi="仿宋" w:cs="仿宋" w:hint="eastAsia"/>
          <w:lang w:val="en-US"/>
        </w:rPr>
        <w:t>官网：设立中华经典诵读工程官方网站，网址为www.songdu jingdian.com。设立官方</w:t>
      </w:r>
      <w:proofErr w:type="gramStart"/>
      <w:r>
        <w:rPr>
          <w:rFonts w:ascii="仿宋" w:eastAsia="仿宋" w:hAnsi="仿宋" w:cs="仿宋" w:hint="eastAsia"/>
          <w:lang w:val="en-US"/>
        </w:rPr>
        <w:t>微信公众号</w:t>
      </w:r>
      <w:proofErr w:type="gramEnd"/>
      <w:r>
        <w:rPr>
          <w:rFonts w:ascii="仿宋" w:eastAsia="仿宋" w:hAnsi="仿宋" w:cs="仿宋" w:hint="eastAsia"/>
          <w:lang w:val="en-US"/>
        </w:rPr>
        <w:t>，名称为“中华经典诵读 工程”。本赛事所有通知及相关信息将通过网站及</w:t>
      </w:r>
      <w:proofErr w:type="gramStart"/>
      <w:r>
        <w:rPr>
          <w:rFonts w:ascii="仿宋" w:eastAsia="仿宋" w:hAnsi="仿宋" w:cs="仿宋" w:hint="eastAsia"/>
          <w:lang w:val="en-US"/>
        </w:rPr>
        <w:t>微信公众号</w:t>
      </w:r>
      <w:proofErr w:type="gramEnd"/>
      <w:r>
        <w:rPr>
          <w:rFonts w:ascii="仿宋" w:eastAsia="仿宋" w:hAnsi="仿宋" w:cs="仿宋" w:hint="eastAsia"/>
          <w:lang w:val="en-US"/>
        </w:rPr>
        <w:t>发布。</w:t>
      </w:r>
    </w:p>
    <w:sectPr w:rsidR="00A26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Times New Roman"/>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109975"/>
    <w:multiLevelType w:val="singleLevel"/>
    <w:tmpl w:val="E010997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B2C99"/>
    <w:rsid w:val="003B317E"/>
    <w:rsid w:val="009538C2"/>
    <w:rsid w:val="00A26D33"/>
    <w:rsid w:val="02BB2C99"/>
    <w:rsid w:val="4216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E9118"/>
  <w15:docId w15:val="{308042DC-7779-4BD7-840A-94CA757E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eastAsia="Times New Roman"/>
      <w:color w:val="000000"/>
      <w:sz w:val="24"/>
      <w:szCs w:val="2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a4">
    <w:name w:val="毕设"/>
    <w:basedOn w:val="a"/>
    <w:pPr>
      <w:spacing w:line="300" w:lineRule="auto"/>
      <w:ind w:firstLineChars="200" w:firstLine="480"/>
    </w:pPr>
  </w:style>
  <w:style w:type="paragraph" w:customStyle="1" w:styleId="Bodytext21">
    <w:name w:val="Body text|21"/>
    <w:basedOn w:val="a"/>
    <w:link w:val="Bodytext2"/>
    <w:qFormat/>
    <w:pPr>
      <w:shd w:val="clear" w:color="auto" w:fill="FFFFFF"/>
      <w:spacing w:before="160" w:after="560" w:line="280" w:lineRule="exact"/>
      <w:jc w:val="right"/>
    </w:pPr>
    <w:rPr>
      <w:rFonts w:ascii="PMingLiU" w:eastAsia="PMingLiU" w:hAnsi="PMingLiU" w:cs="PMingLiU"/>
      <w:spacing w:val="30"/>
      <w:sz w:val="28"/>
      <w:szCs w:val="28"/>
    </w:rPr>
  </w:style>
  <w:style w:type="paragraph" w:customStyle="1" w:styleId="Bodytext4">
    <w:name w:val="Body text|4"/>
    <w:basedOn w:val="a"/>
    <w:link w:val="Bodytext40"/>
    <w:qFormat/>
    <w:pPr>
      <w:shd w:val="clear" w:color="auto" w:fill="FFFFFF"/>
      <w:spacing w:line="562" w:lineRule="exact"/>
      <w:jc w:val="distribute"/>
    </w:pPr>
    <w:rPr>
      <w:rFonts w:ascii="PMingLiU" w:eastAsia="PMingLiU" w:hAnsi="PMingLiU" w:cs="PMingLiU"/>
      <w:b/>
      <w:bCs/>
      <w:spacing w:val="20"/>
      <w:sz w:val="30"/>
      <w:szCs w:val="30"/>
    </w:rPr>
  </w:style>
  <w:style w:type="character" w:customStyle="1" w:styleId="Bodytext2TimesNewRoman">
    <w:name w:val="Body text|2 + Times New Roman"/>
    <w:basedOn w:val="Bodytext2"/>
    <w:semiHidden/>
    <w:unhideWhenUsed/>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Bodytext2">
    <w:name w:val="Body text|2_"/>
    <w:basedOn w:val="a0"/>
    <w:link w:val="Bodytext21"/>
    <w:qFormat/>
    <w:rPr>
      <w:rFonts w:ascii="PMingLiU" w:eastAsia="PMingLiU" w:hAnsi="PMingLiU" w:cs="PMingLiU"/>
      <w:spacing w:val="30"/>
      <w:sz w:val="28"/>
      <w:szCs w:val="28"/>
      <w:u w:val="none"/>
    </w:rPr>
  </w:style>
  <w:style w:type="character" w:customStyle="1" w:styleId="Bodytext4Spacing3pt">
    <w:name w:val="Body text|4 + Spacing 3 pt"/>
    <w:basedOn w:val="Bodytext40"/>
    <w:semiHidden/>
    <w:unhideWhenUsed/>
    <w:rPr>
      <w:rFonts w:ascii="PMingLiU" w:eastAsia="PMingLiU" w:hAnsi="PMingLiU" w:cs="PMingLiU"/>
      <w:b/>
      <w:bCs/>
      <w:color w:val="000000"/>
      <w:spacing w:val="70"/>
      <w:w w:val="100"/>
      <w:position w:val="0"/>
      <w:sz w:val="30"/>
      <w:szCs w:val="30"/>
      <w:u w:val="none"/>
      <w:lang w:val="zh-CN" w:eastAsia="zh-CN" w:bidi="zh-CN"/>
    </w:rPr>
  </w:style>
  <w:style w:type="character" w:customStyle="1" w:styleId="Bodytext40">
    <w:name w:val="Body text|4_"/>
    <w:basedOn w:val="a0"/>
    <w:link w:val="Bodytext4"/>
    <w:qFormat/>
    <w:rPr>
      <w:rFonts w:ascii="PMingLiU" w:eastAsia="PMingLiU" w:hAnsi="PMingLiU" w:cs="PMingLiU"/>
      <w:b/>
      <w:bCs/>
      <w:spacing w:val="20"/>
      <w:sz w:val="30"/>
      <w:szCs w:val="30"/>
      <w:u w:val="none"/>
    </w:rPr>
  </w:style>
  <w:style w:type="paragraph" w:customStyle="1" w:styleId="Bodytext6">
    <w:name w:val="Body text|6"/>
    <w:basedOn w:val="a"/>
    <w:qFormat/>
    <w:pPr>
      <w:shd w:val="clear" w:color="auto" w:fill="FFFFFF"/>
      <w:spacing w:before="280" w:line="332" w:lineRule="exact"/>
      <w:ind w:firstLine="700"/>
      <w:jc w:val="distribute"/>
    </w:pPr>
    <w:rPr>
      <w:sz w:val="30"/>
      <w:szCs w:val="3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昵称不可为空</dc:creator>
  <cp:lastModifiedBy>user</cp:lastModifiedBy>
  <cp:revision>4</cp:revision>
  <dcterms:created xsi:type="dcterms:W3CDTF">2019-04-04T01:51:00Z</dcterms:created>
  <dcterms:modified xsi:type="dcterms:W3CDTF">2019-04-04T02:38:00Z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