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38" w:rsidRDefault="00B93738" w:rsidP="00B93738">
      <w:pPr>
        <w:rPr>
          <w:rFonts w:ascii="宋体"/>
        </w:rPr>
      </w:pPr>
      <w:bookmarkStart w:id="0" w:name="_GoBack"/>
      <w:bookmarkEnd w:id="0"/>
      <w:r>
        <w:rPr>
          <w:rFonts w:ascii="宋体" w:hint="eastAsia"/>
        </w:rPr>
        <w:t>一、设备用途</w:t>
      </w:r>
      <w:r>
        <w:rPr>
          <w:rFonts w:ascii="宋体" w:hint="eastAsia"/>
        </w:rPr>
        <w:br/>
        <w:t>原子力显微镜(AFM) 能够在大气环境下，准确地观测材料样品表面微区(纳米及亚微米尺度)三维形貌；同时可以在高分辨成像的同时对样品表面一些物理特性进行研究，包括表面组分区别以及摩擦力的测量。</w:t>
      </w:r>
      <w:r>
        <w:rPr>
          <w:rFonts w:ascii="宋体" w:hint="eastAsia"/>
        </w:rPr>
        <w:br/>
        <w:t>二、仪器的配置及主要技术指标</w:t>
      </w:r>
      <w:r>
        <w:rPr>
          <w:rFonts w:ascii="宋体" w:hint="eastAsia"/>
        </w:rPr>
        <w:br/>
        <w:t>1. 工作环境</w:t>
      </w:r>
      <w:r>
        <w:rPr>
          <w:rFonts w:ascii="宋体" w:hint="eastAsia"/>
        </w:rPr>
        <w:br/>
        <w:t>2.电压：220V ，2000W</w:t>
      </w:r>
      <w:r>
        <w:rPr>
          <w:rFonts w:ascii="宋体" w:hint="eastAsia"/>
        </w:rPr>
        <w:br/>
        <w:t>3. 湿度:15% 到80%</w:t>
      </w:r>
      <w:r>
        <w:rPr>
          <w:rFonts w:ascii="宋体" w:hint="eastAsia"/>
        </w:rPr>
        <w:br/>
        <w:t>4.标准配置</w:t>
      </w:r>
      <w:r>
        <w:rPr>
          <w:rFonts w:ascii="宋体" w:hint="eastAsia"/>
        </w:rPr>
        <w:br/>
        <w:t>5.高速控制器系统 (含高速PC)</w:t>
      </w:r>
      <w:r>
        <w:rPr>
          <w:rFonts w:ascii="宋体" w:hint="eastAsia"/>
        </w:rPr>
        <w:br/>
        <w:t>6.原子力显微镜主机</w:t>
      </w:r>
      <w:r>
        <w:rPr>
          <w:rFonts w:ascii="宋体" w:hint="eastAsia"/>
        </w:rPr>
        <w:br/>
        <w:t>7.扫描器</w:t>
      </w:r>
      <w:r>
        <w:rPr>
          <w:rFonts w:ascii="宋体" w:hint="eastAsia"/>
        </w:rPr>
        <w:br/>
        <w:t>★8.样品直径不小于40mm，高度不小于16mm。</w:t>
      </w:r>
      <w:r>
        <w:rPr>
          <w:rFonts w:ascii="宋体" w:hint="eastAsia"/>
        </w:rPr>
        <w:br/>
        <w:t>★9.样品台Z向移动范围不小于18mm。</w:t>
      </w:r>
      <w:r>
        <w:rPr>
          <w:rFonts w:ascii="宋体" w:hint="eastAsia"/>
        </w:rPr>
        <w:br/>
        <w:t>10.探针支架一组(大气环境实现形貌及物理特性测试要求)</w:t>
      </w:r>
      <w:r>
        <w:rPr>
          <w:rFonts w:ascii="宋体" w:hint="eastAsia"/>
        </w:rPr>
        <w:br/>
        <w:t>11. 光学系统,彩色高分辨CCD系统。</w:t>
      </w:r>
      <w:r>
        <w:rPr>
          <w:rFonts w:ascii="宋体" w:hint="eastAsia"/>
        </w:rPr>
        <w:br/>
        <w:t>12.减震系统（进口气浮防震台，防震频率0.5HZ）</w:t>
      </w:r>
      <w:r>
        <w:rPr>
          <w:rFonts w:ascii="宋体" w:hint="eastAsia"/>
        </w:rPr>
        <w:br/>
        <w:t>13.附件</w:t>
      </w:r>
      <w:r>
        <w:rPr>
          <w:rFonts w:ascii="宋体" w:hint="eastAsia"/>
        </w:rPr>
        <w:br/>
        <w:t>14.工具     1套</w:t>
      </w:r>
      <w:r>
        <w:rPr>
          <w:rFonts w:ascii="宋体" w:hint="eastAsia"/>
        </w:rPr>
        <w:br/>
        <w:t>15.气泵     1个</w:t>
      </w:r>
      <w:r>
        <w:rPr>
          <w:rFonts w:ascii="宋体" w:hint="eastAsia"/>
        </w:rPr>
        <w:br/>
        <w:t>16.耗材</w:t>
      </w:r>
      <w:r>
        <w:rPr>
          <w:rFonts w:ascii="宋体" w:hint="eastAsia"/>
        </w:rPr>
        <w:br/>
        <w:t>17.接触模式探针50只</w:t>
      </w:r>
      <w:r>
        <w:rPr>
          <w:rFonts w:ascii="宋体" w:hint="eastAsia"/>
        </w:rPr>
        <w:br/>
        <w:t>18.轻敲模式探针50只</w:t>
      </w:r>
      <w:r>
        <w:rPr>
          <w:rFonts w:ascii="宋体" w:hint="eastAsia"/>
        </w:rPr>
        <w:br/>
        <w:t>19.配置功能列表</w:t>
      </w:r>
      <w:r>
        <w:rPr>
          <w:rFonts w:ascii="宋体" w:hint="eastAsia"/>
        </w:rPr>
        <w:br/>
        <w:t>20.接触模式（Contact Mode）</w:t>
      </w:r>
      <w:r>
        <w:rPr>
          <w:rFonts w:ascii="宋体" w:hint="eastAsia"/>
        </w:rPr>
        <w:br/>
        <w:t>21 轻敲模式（ Tapping Mode）</w:t>
      </w:r>
      <w:r>
        <w:rPr>
          <w:rFonts w:ascii="宋体" w:hint="eastAsia"/>
        </w:rPr>
        <w:br/>
        <w:t>★22.抬起模式（Lift Mode）</w:t>
      </w:r>
      <w:r>
        <w:rPr>
          <w:rFonts w:ascii="宋体" w:hint="eastAsia"/>
        </w:rPr>
        <w:br/>
        <w:t>23. 相位成像模式（Phase imaging）</w:t>
      </w:r>
      <w:r>
        <w:rPr>
          <w:rFonts w:ascii="宋体" w:hint="eastAsia"/>
        </w:rPr>
        <w:br/>
        <w:t>24.主要性能指标</w:t>
      </w:r>
      <w:r>
        <w:rPr>
          <w:rFonts w:ascii="宋体" w:hint="eastAsia"/>
        </w:rPr>
        <w:br/>
        <w:t>25.扫描器</w:t>
      </w:r>
      <w:r>
        <w:rPr>
          <w:rFonts w:ascii="宋体" w:hint="eastAsia"/>
        </w:rPr>
        <w:br/>
        <w:t xml:space="preserve">★26.扫描器:XY方向扫描范围不小于90um, Z方向不小于7um </w:t>
      </w:r>
      <w:r>
        <w:rPr>
          <w:rFonts w:ascii="宋体" w:hint="eastAsia"/>
        </w:rPr>
        <w:br/>
        <w:t xml:space="preserve">27.扫描器噪音（分辨率）：RMS &lt; 0.5 </w:t>
      </w:r>
      <w:r>
        <w:rPr>
          <w:rFonts w:ascii="宋体"/>
        </w:rPr>
        <w:t>Å</w:t>
      </w:r>
      <w:r>
        <w:rPr>
          <w:rFonts w:ascii="宋体" w:hint="eastAsia"/>
        </w:rPr>
        <w:t xml:space="preserve"> (垂直方向)，RMS &lt; 1.2nm (XY方向)</w:t>
      </w:r>
      <w:r>
        <w:rPr>
          <w:rFonts w:ascii="宋体" w:hint="eastAsia"/>
        </w:rPr>
        <w:br/>
        <w:t xml:space="preserve">28.扫描方式：采用探针扫描的扫描方式，有闭环系统，可以准确进行定位。 </w:t>
      </w:r>
      <w:r>
        <w:rPr>
          <w:rFonts w:ascii="宋体" w:hint="eastAsia"/>
        </w:rPr>
        <w:br/>
        <w:t>29.系统配套部分</w:t>
      </w:r>
      <w:r>
        <w:rPr>
          <w:rFonts w:ascii="宋体" w:hint="eastAsia"/>
        </w:rPr>
        <w:br/>
        <w:t>30.防震：提供防震装置（需要防止低频共振）。</w:t>
      </w:r>
      <w:r>
        <w:rPr>
          <w:rFonts w:ascii="宋体" w:hint="eastAsia"/>
        </w:rPr>
        <w:br/>
        <w:t>★31.光学系统，可视区域不小于200微米到1200微米，自动聚焦及缩放，光学分辨率不小于2微米。</w:t>
      </w:r>
      <w:r>
        <w:rPr>
          <w:rFonts w:ascii="宋体" w:hint="eastAsia"/>
        </w:rPr>
        <w:br/>
        <w:t>32.功能强大的测试及分析软件，终身免费升级，附控制电脑。</w:t>
      </w:r>
      <w:r>
        <w:rPr>
          <w:rFonts w:ascii="宋体" w:hint="eastAsia"/>
        </w:rPr>
        <w:br/>
        <w:t>三、技术服务</w:t>
      </w:r>
      <w:r>
        <w:rPr>
          <w:rFonts w:ascii="宋体" w:hint="eastAsia"/>
        </w:rPr>
        <w:br/>
        <w:t>33.提供仪器的安装、调试、现场培训，一年免费保修（自验收合格之日起计算〕。保修期外2年维修只收取零部件成本费。</w:t>
      </w:r>
      <w:r>
        <w:rPr>
          <w:rFonts w:ascii="宋体" w:hint="eastAsia"/>
        </w:rPr>
        <w:br/>
        <w:t>34.若仪器发生问题，即时对问题进行答复，指导。若确认仪器发生故障，工程师48小时内赶到现场维修。</w:t>
      </w:r>
      <w:r>
        <w:rPr>
          <w:rFonts w:ascii="宋体" w:hint="eastAsia"/>
        </w:rPr>
        <w:br/>
        <w:t>★35.供应商在国内应设立专门的400/800热线电话提供在线技术支持，具有不少于10人的专业技术服务工程师团队，必要时可提供现场技术支持。</w:t>
      </w:r>
      <w:r>
        <w:rPr>
          <w:rFonts w:ascii="宋体" w:hint="eastAsia"/>
        </w:rPr>
        <w:br/>
      </w:r>
      <w:r>
        <w:rPr>
          <w:rFonts w:ascii="宋体" w:hint="eastAsia"/>
        </w:rPr>
        <w:lastRenderedPageBreak/>
        <w:t>36.供应商在国内应具有维修中心，若仪器出现故障，应在中国内地具有维修能力，而无需寄回国外原厂进行维修。</w:t>
      </w:r>
      <w:r>
        <w:rPr>
          <w:rFonts w:ascii="宋体" w:hint="eastAsia"/>
        </w:rPr>
        <w:br/>
        <w:t>★37.为保证专业的技术支持及售后服务，投标人必须提供所投产品的合法来源渠道证明文件，否则投标无效。</w:t>
      </w:r>
    </w:p>
    <w:p w:rsidR="00B93738" w:rsidRDefault="00B93738" w:rsidP="00B93738">
      <w:pPr>
        <w:spacing w:line="360" w:lineRule="auto"/>
        <w:rPr>
          <w:rFonts w:ascii="Times New Roman" w:hint="eastAsia"/>
          <w:b/>
        </w:rPr>
      </w:pPr>
      <w:r>
        <w:rPr>
          <w:rFonts w:ascii="宋体" w:hint="eastAsia"/>
        </w:rPr>
        <w:t>★</w:t>
      </w:r>
      <w:r>
        <w:rPr>
          <w:rFonts w:hint="eastAsia"/>
          <w:b/>
        </w:rPr>
        <w:t>为防止汇率变动风险，投标商投标货币应为人民币</w:t>
      </w:r>
    </w:p>
    <w:p w:rsidR="00B93738" w:rsidRDefault="00B93738" w:rsidP="00B93738">
      <w:pPr>
        <w:spacing w:line="360" w:lineRule="auto"/>
        <w:rPr>
          <w:b/>
        </w:rPr>
      </w:pPr>
      <w:r>
        <w:rPr>
          <w:rFonts w:ascii="宋体" w:hint="eastAsia"/>
        </w:rPr>
        <w:t>★付款方式：合同签订后预付90%货款，货到验收合格后支付剩余10%货款。付款方式为重要商务条款，偏离视为无效投标。</w:t>
      </w:r>
    </w:p>
    <w:p w:rsidR="001A3D77" w:rsidRPr="00B93738" w:rsidRDefault="001A3D77" w:rsidP="00B9373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B9373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2DB" w:rsidRPr="003133E6" w:rsidRDefault="000842DB" w:rsidP="001A3D77">
      <w:pPr>
        <w:rPr>
          <w:sz w:val="20"/>
        </w:rPr>
      </w:pPr>
      <w:r>
        <w:separator/>
      </w:r>
    </w:p>
  </w:endnote>
  <w:endnote w:type="continuationSeparator" w:id="0">
    <w:p w:rsidR="000842DB" w:rsidRPr="003133E6" w:rsidRDefault="000842DB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2DB" w:rsidRPr="003133E6" w:rsidRDefault="000842DB" w:rsidP="001A3D77">
      <w:pPr>
        <w:rPr>
          <w:sz w:val="20"/>
        </w:rPr>
      </w:pPr>
      <w:r>
        <w:separator/>
      </w:r>
    </w:p>
  </w:footnote>
  <w:footnote w:type="continuationSeparator" w:id="0">
    <w:p w:rsidR="000842DB" w:rsidRPr="003133E6" w:rsidRDefault="000842DB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2993"/>
    <w:rsid w:val="004B2CEB"/>
    <w:rsid w:val="004B38FE"/>
    <w:rsid w:val="004B4504"/>
    <w:rsid w:val="004C7D25"/>
    <w:rsid w:val="004E6B00"/>
    <w:rsid w:val="004F376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57CAA"/>
    <w:rsid w:val="00962C25"/>
    <w:rsid w:val="0098126E"/>
    <w:rsid w:val="00997B93"/>
    <w:rsid w:val="009A1CC3"/>
    <w:rsid w:val="009A57BF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5BCD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5A63"/>
    <w:rsid w:val="00D12E5B"/>
    <w:rsid w:val="00D16F6F"/>
    <w:rsid w:val="00D211F9"/>
    <w:rsid w:val="00D241B4"/>
    <w:rsid w:val="00D266F1"/>
    <w:rsid w:val="00D3439A"/>
    <w:rsid w:val="00D3524B"/>
    <w:rsid w:val="00D46959"/>
    <w:rsid w:val="00D47B3C"/>
    <w:rsid w:val="00D522CC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1A22162-1DF5-4AA0-AE2F-C82426C5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>文件编号：S1C-i5-0011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