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FB" w:rsidRDefault="00FB16FB" w:rsidP="00FB16FB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技术需求</w:t>
      </w:r>
    </w:p>
    <w:p w:rsidR="00FB16FB" w:rsidRDefault="00FB16FB" w:rsidP="00FB16FB">
      <w:pPr>
        <w:rPr>
          <w:rFonts w:asciiTheme="minorHAnsi" w:eastAsiaTheme="minorEastAsia" w:hAnsiTheme="minorHAnsi" w:hint="eastAsia"/>
          <w:sz w:val="28"/>
          <w:szCs w:val="28"/>
        </w:rPr>
      </w:pPr>
    </w:p>
    <w:p w:rsidR="00FB16FB" w:rsidRDefault="00FB16FB" w:rsidP="00FB16FB">
      <w:pPr>
        <w:spacing w:line="640" w:lineRule="exact"/>
        <w:ind w:firstLineChars="200" w:firstLine="640"/>
        <w:rPr>
          <w:rFonts w:ascii="仿宋_GB2312" w:eastAsia="仿宋_GB2312" w:hAnsi="宋体"/>
          <w:sz w:val="32"/>
          <w:szCs w:val="20"/>
        </w:rPr>
      </w:pPr>
      <w:r>
        <w:rPr>
          <w:rFonts w:ascii="仿宋_GB2312" w:eastAsia="仿宋_GB2312" w:hAnsi="宋体" w:hint="eastAsia"/>
          <w:sz w:val="32"/>
          <w:szCs w:val="20"/>
        </w:rPr>
        <w:t>一、需准确把握高校所属企业体制改革政策精神，充分理解本次改革的重要性和</w:t>
      </w:r>
      <w:bookmarkStart w:id="0" w:name="_GoBack"/>
      <w:bookmarkEnd w:id="0"/>
      <w:r>
        <w:rPr>
          <w:rFonts w:ascii="仿宋_GB2312" w:eastAsia="仿宋_GB2312" w:hAnsi="宋体" w:hint="eastAsia"/>
          <w:sz w:val="32"/>
          <w:szCs w:val="20"/>
        </w:rPr>
        <w:t>重大政治意义；</w:t>
      </w:r>
    </w:p>
    <w:p w:rsidR="00FB16FB" w:rsidRDefault="00FB16FB" w:rsidP="00FB16FB">
      <w:pPr>
        <w:spacing w:line="640" w:lineRule="exact"/>
        <w:ind w:firstLineChars="200" w:firstLine="640"/>
        <w:rPr>
          <w:rFonts w:ascii="仿宋_GB2312" w:eastAsia="仿宋_GB2312" w:hAnsi="宋体" w:hint="eastAsia"/>
          <w:sz w:val="32"/>
          <w:szCs w:val="20"/>
        </w:rPr>
      </w:pPr>
      <w:r>
        <w:rPr>
          <w:rFonts w:ascii="仿宋_GB2312" w:eastAsia="仿宋_GB2312" w:hAnsi="宋体" w:hint="eastAsia"/>
          <w:sz w:val="32"/>
          <w:szCs w:val="20"/>
        </w:rPr>
        <w:t>二、需准确把握高校所属企业特点和存在的历史与现实问题，科学合理制定整体改革方案和分类实施方案；</w:t>
      </w:r>
    </w:p>
    <w:p w:rsidR="00FB16FB" w:rsidRDefault="00FB16FB" w:rsidP="00FB16FB">
      <w:pPr>
        <w:spacing w:line="640" w:lineRule="exact"/>
        <w:ind w:firstLineChars="200" w:firstLine="640"/>
        <w:rPr>
          <w:rFonts w:ascii="仿宋_GB2312" w:eastAsia="仿宋_GB2312" w:hAnsi="宋体" w:hint="eastAsia"/>
          <w:sz w:val="32"/>
          <w:szCs w:val="20"/>
        </w:rPr>
      </w:pPr>
      <w:r>
        <w:rPr>
          <w:rFonts w:ascii="仿宋_GB2312" w:eastAsia="仿宋_GB2312" w:hAnsi="宋体" w:hint="eastAsia"/>
          <w:sz w:val="32"/>
          <w:szCs w:val="20"/>
        </w:rPr>
        <w:t>三、需准确、全面、系统把握国企改革的法律法规，制定符合各项监管要求的具体处置路径和方式；</w:t>
      </w:r>
    </w:p>
    <w:p w:rsidR="00FB16FB" w:rsidRDefault="00FB16FB" w:rsidP="00FB16FB">
      <w:pPr>
        <w:spacing w:line="640" w:lineRule="exact"/>
        <w:ind w:firstLineChars="200" w:firstLine="640"/>
        <w:rPr>
          <w:rFonts w:ascii="仿宋_GB2312" w:eastAsia="仿宋_GB2312" w:hAnsi="宋体" w:hint="eastAsia"/>
          <w:sz w:val="32"/>
          <w:szCs w:val="20"/>
        </w:rPr>
      </w:pPr>
      <w:r>
        <w:rPr>
          <w:rFonts w:ascii="仿宋_GB2312" w:eastAsia="仿宋_GB2312" w:hAnsi="宋体" w:hint="eastAsia"/>
          <w:sz w:val="32"/>
          <w:szCs w:val="20"/>
        </w:rPr>
        <w:t>四、需全面、系统掌握清算注销、并购重组、资产处置、人员安置、税务筹划、股权激励等专业技术，对重点疑难的问题提供专业咨询意见；</w:t>
      </w:r>
    </w:p>
    <w:p w:rsidR="00FB16FB" w:rsidRDefault="00FB16FB" w:rsidP="00FB16FB">
      <w:pPr>
        <w:spacing w:line="640" w:lineRule="exact"/>
        <w:ind w:firstLineChars="200" w:firstLine="640"/>
        <w:rPr>
          <w:rFonts w:ascii="仿宋_GB2312" w:eastAsia="仿宋_GB2312" w:hAnsi="宋体" w:hint="eastAsia"/>
          <w:sz w:val="32"/>
          <w:szCs w:val="20"/>
        </w:rPr>
      </w:pPr>
      <w:r>
        <w:rPr>
          <w:rFonts w:ascii="仿宋_GB2312" w:eastAsia="仿宋_GB2312" w:hAnsi="宋体" w:hint="eastAsia"/>
          <w:sz w:val="32"/>
          <w:szCs w:val="20"/>
        </w:rPr>
        <w:t>五、需具备有效统筹整合审计、评估、法务等第三方专业机构的能力，对具体专项实务操作进行指导；</w:t>
      </w:r>
    </w:p>
    <w:p w:rsidR="00FB16FB" w:rsidRDefault="00FB16FB" w:rsidP="00FB16FB">
      <w:pPr>
        <w:spacing w:line="640" w:lineRule="exact"/>
        <w:ind w:firstLineChars="200" w:firstLine="640"/>
        <w:rPr>
          <w:rFonts w:ascii="仿宋_GB2312" w:eastAsia="仿宋_GB2312" w:hAnsi="宋体" w:hint="eastAsia"/>
          <w:sz w:val="32"/>
          <w:szCs w:val="20"/>
        </w:rPr>
      </w:pPr>
      <w:r>
        <w:rPr>
          <w:rFonts w:ascii="仿宋_GB2312" w:eastAsia="仿宋_GB2312" w:hAnsi="宋体" w:hint="eastAsia"/>
          <w:sz w:val="32"/>
          <w:szCs w:val="20"/>
        </w:rPr>
        <w:t>六、需具备良好的央企、国企资源与渠道，能为剥离校企对接适合的合作伙伴；</w:t>
      </w:r>
    </w:p>
    <w:p w:rsidR="00FB16FB" w:rsidRDefault="00FB16FB" w:rsidP="00FB16FB">
      <w:pPr>
        <w:spacing w:line="640" w:lineRule="exact"/>
        <w:ind w:firstLineChars="200" w:firstLine="640"/>
        <w:rPr>
          <w:rFonts w:ascii="仿宋_GB2312" w:eastAsia="仿宋_GB2312" w:hAnsi="宋体" w:hint="eastAsia"/>
          <w:sz w:val="32"/>
          <w:szCs w:val="20"/>
        </w:rPr>
      </w:pPr>
      <w:r>
        <w:rPr>
          <w:rFonts w:ascii="仿宋_GB2312" w:eastAsia="仿宋_GB2312" w:hAnsi="宋体" w:hint="eastAsia"/>
          <w:sz w:val="32"/>
          <w:szCs w:val="20"/>
        </w:rPr>
        <w:t>七、需具有与服务内容匹配的专业技术人员，并具备相应的执业能力与服务水平。</w:t>
      </w:r>
    </w:p>
    <w:p w:rsidR="003C26D3" w:rsidRPr="00FB16FB" w:rsidRDefault="003C26D3" w:rsidP="00FB16FB"/>
    <w:sectPr w:rsidR="003C26D3" w:rsidRPr="00FB16FB" w:rsidSect="00A92628">
      <w:headerReference w:type="default" r:id="rId7"/>
      <w:endnotePr>
        <w:numFmt w:val="decimal"/>
      </w:endnotePr>
      <w:pgSz w:w="11907" w:h="16840"/>
      <w:pgMar w:top="1361" w:right="1361" w:bottom="1361" w:left="1361" w:header="851" w:footer="992" w:gutter="0"/>
      <w:cols w:space="720"/>
      <w:docGrid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6D3" w:rsidRDefault="003C26D3" w:rsidP="00A92628">
      <w:r>
        <w:separator/>
      </w:r>
    </w:p>
  </w:endnote>
  <w:endnote w:type="continuationSeparator" w:id="0">
    <w:p w:rsidR="003C26D3" w:rsidRDefault="003C26D3" w:rsidP="00A92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6D3" w:rsidRDefault="003C26D3" w:rsidP="00A92628">
      <w:r>
        <w:separator/>
      </w:r>
    </w:p>
  </w:footnote>
  <w:footnote w:type="continuationSeparator" w:id="0">
    <w:p w:rsidR="003C26D3" w:rsidRDefault="003C26D3" w:rsidP="00A926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D3" w:rsidRDefault="003C26D3" w:rsidP="006922B6">
    <w:pPr>
      <w:pStyle w:val="a3"/>
      <w:pBdr>
        <w:bottom w:val="none" w:sz="0" w:space="0" w:color="auto"/>
      </w:pBdr>
      <w:tabs>
        <w:tab w:val="clear" w:pos="4153"/>
        <w:tab w:val="clear" w:pos="8306"/>
        <w:tab w:val="center" w:pos="4620"/>
        <w:tab w:val="right" w:pos="8715"/>
      </w:tabs>
      <w:ind w:firstLineChars="100" w:firstLine="232"/>
      <w:jc w:val="both"/>
    </w:pPr>
    <w:r>
      <w:tab/>
      <w:t xml:space="preserve">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55BED"/>
    <w:multiLevelType w:val="singleLevel"/>
    <w:tmpl w:val="59755BED"/>
    <w:lvl w:ilvl="0">
      <w:start w:val="4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2628"/>
    <w:rsid w:val="000B2D40"/>
    <w:rsid w:val="001B6B83"/>
    <w:rsid w:val="0026362B"/>
    <w:rsid w:val="003C26D3"/>
    <w:rsid w:val="00460254"/>
    <w:rsid w:val="006922B6"/>
    <w:rsid w:val="00791800"/>
    <w:rsid w:val="008961B3"/>
    <w:rsid w:val="008C52B2"/>
    <w:rsid w:val="0092330A"/>
    <w:rsid w:val="00953532"/>
    <w:rsid w:val="009D1E34"/>
    <w:rsid w:val="00A92628"/>
    <w:rsid w:val="00DC0BB3"/>
    <w:rsid w:val="00E80469"/>
    <w:rsid w:val="00EF2BC9"/>
    <w:rsid w:val="00FB16FB"/>
    <w:rsid w:val="00FE3BFA"/>
    <w:rsid w:val="01B05189"/>
    <w:rsid w:val="064C1341"/>
    <w:rsid w:val="06BB7240"/>
    <w:rsid w:val="070E5753"/>
    <w:rsid w:val="07467454"/>
    <w:rsid w:val="0CEB6791"/>
    <w:rsid w:val="0F4B098C"/>
    <w:rsid w:val="0FC40C7C"/>
    <w:rsid w:val="1042376A"/>
    <w:rsid w:val="1576223C"/>
    <w:rsid w:val="1A777F76"/>
    <w:rsid w:val="1F5A67A2"/>
    <w:rsid w:val="20401838"/>
    <w:rsid w:val="2123128D"/>
    <w:rsid w:val="21487255"/>
    <w:rsid w:val="21695B2A"/>
    <w:rsid w:val="24826CF3"/>
    <w:rsid w:val="25E93B53"/>
    <w:rsid w:val="29E72C75"/>
    <w:rsid w:val="2B7345C9"/>
    <w:rsid w:val="30CD30D5"/>
    <w:rsid w:val="37B56EBC"/>
    <w:rsid w:val="3A3C09F6"/>
    <w:rsid w:val="3BDF69D4"/>
    <w:rsid w:val="41014B45"/>
    <w:rsid w:val="450B5B71"/>
    <w:rsid w:val="469A60E4"/>
    <w:rsid w:val="49670DD0"/>
    <w:rsid w:val="4B3E2611"/>
    <w:rsid w:val="4D13290A"/>
    <w:rsid w:val="502E16CA"/>
    <w:rsid w:val="503C1058"/>
    <w:rsid w:val="544829A2"/>
    <w:rsid w:val="55CD6E26"/>
    <w:rsid w:val="62FF63FF"/>
    <w:rsid w:val="63BB03FB"/>
    <w:rsid w:val="6DEF7ED8"/>
    <w:rsid w:val="797B0BEE"/>
    <w:rsid w:val="7EB80A3B"/>
    <w:rsid w:val="7F2A2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62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92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/>
      <w:spacing w:val="26"/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A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2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22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315</Words>
  <Characters>10</Characters>
  <Application>Microsoft Office Word</Application>
  <DocSecurity>0</DocSecurity>
  <Lines>1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2014-10-29T12:08:00Z</dcterms:created>
  <dcterms:modified xsi:type="dcterms:W3CDTF">2018-11-22T16:18:00Z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2052-10.1.0.5604</vt:lpwstr>
  </property>
</Properties>
</file>