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6792"/>
        <w:gridCol w:w="1132"/>
      </w:tblGrid>
      <w:tr w:rsidR="00C650A9" w:rsidTr="00C650A9">
        <w:trPr>
          <w:trHeight w:val="354"/>
        </w:trPr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0A9" w:rsidRDefault="00C650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  <w:bookmarkStart w:id="0" w:name="_GoBack"/>
            <w:bookmarkEnd w:id="0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货物名称</w:t>
            </w:r>
          </w:p>
        </w:tc>
        <w:tc>
          <w:tcPr>
            <w:tcW w:w="3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0A9" w:rsidRDefault="00C650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技术标准及要求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0A9" w:rsidRDefault="00C650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数量</w:t>
            </w:r>
          </w:p>
        </w:tc>
      </w:tr>
      <w:tr w:rsidR="00C650A9" w:rsidTr="00C650A9">
        <w:trPr>
          <w:trHeight w:val="727"/>
        </w:trPr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0A9" w:rsidRDefault="00C650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异常流量清洗</w:t>
            </w:r>
          </w:p>
        </w:tc>
        <w:tc>
          <w:tcPr>
            <w:tcW w:w="3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1、</w:t>
            </w:r>
            <w:r>
              <w:rPr>
                <w:rFonts w:hint="eastAsia"/>
                <w:color w:val="000000"/>
                <w:sz w:val="20"/>
              </w:rPr>
              <w:t>★</w:t>
            </w:r>
            <w:r>
              <w:rPr>
                <w:rFonts w:ascii="宋体" w:hAnsi="宋体" w:hint="eastAsia"/>
                <w:color w:val="000000"/>
                <w:sz w:val="22"/>
              </w:rPr>
              <w:t>标准19英寸机架式设备，提供≥4个全高宽业务插槽，满配交流电源。</w:t>
            </w:r>
          </w:p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2、</w:t>
            </w:r>
            <w:r>
              <w:rPr>
                <w:rFonts w:hint="eastAsia"/>
                <w:color w:val="000000"/>
                <w:sz w:val="20"/>
              </w:rPr>
              <w:t>★</w:t>
            </w:r>
            <w:r>
              <w:rPr>
                <w:rFonts w:hint="eastAsia"/>
                <w:color w:val="000000"/>
                <w:sz w:val="22"/>
              </w:rPr>
              <w:t>配置</w:t>
            </w:r>
            <w:r>
              <w:rPr>
                <w:rFonts w:ascii="宋体" w:hAnsi="宋体" w:hint="eastAsia"/>
                <w:color w:val="000000"/>
                <w:sz w:val="22"/>
              </w:rPr>
              <w:t>多核抗DDOS业务模块，可安插在全高宽业务槽中。吞吐容量≥25Gbps；最大并发连接≥2500万；提供≥4个万兆SFP+光口，≥24个千兆光接口。</w:t>
            </w:r>
          </w:p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3、支持扩展独立专业的8种类型以上安全板卡（如：防火墙业务板、IPS入侵防御、WAF业务板等），便于以后安全扩容需求，提供功能证明文件，不限于测试报告、官网和功能截图。</w:t>
            </w:r>
          </w:p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6、支持RIP、BGP、OSPF、MPLS组网，提供功能证明文件，不限于测试报告、官网和功能截图。</w:t>
            </w:r>
          </w:p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color w:val="000000"/>
                <w:sz w:val="20"/>
              </w:rPr>
              <w:t>7</w:t>
            </w:r>
            <w:r>
              <w:rPr>
                <w:rFonts w:hint="eastAsia"/>
                <w:color w:val="000000"/>
                <w:sz w:val="20"/>
              </w:rPr>
              <w:t>、★</w:t>
            </w:r>
            <w:r>
              <w:rPr>
                <w:rFonts w:ascii="宋体" w:hAnsi="宋体" w:hint="eastAsia"/>
                <w:color w:val="000000"/>
                <w:sz w:val="22"/>
              </w:rPr>
              <w:t>支持畸形包攻击防范，支持针对协议漏洞的畸形包攻击防范，比如Land、Smurf、Fraggle、Tear Drop、Winnuke，提供功能证明文件，不限于测试报告、官网和功能截图。</w:t>
            </w:r>
          </w:p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8、支持流量型flood攻击 ： SYN Flood 、SYN-ACK Flood、ICMP Flood、UDP Flood、IP Fragment Flood。</w:t>
            </w:r>
          </w:p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9、应用型flood攻击 ：DNS Query Flood、DNS Reply Flood、HTTP Get Flood、CC。</w:t>
            </w:r>
          </w:p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10、DOS攻击 ：Ping of death、Land、Teardrop、Smurf；</w:t>
            </w:r>
          </w:p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11、支持安全策略基线配置功能，并支持自学习功能实现安全策略基线的更新。</w:t>
            </w:r>
          </w:p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12、支持DNS域名防护 、DNS反射攻击、DNS限速等防护手段，提供功能证明文件，不限于测试报告、官网和功能截图。</w:t>
            </w:r>
          </w:p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13、支持基于IP，协议，端口号三元组的精细化防范配置，可在防护对象下配置三元组业务，防范以三元组为最小粒度，提供功能证明文件，不限于测试报告、官网和功能截图。</w:t>
            </w:r>
          </w:p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14、</w:t>
            </w:r>
            <w:r>
              <w:rPr>
                <w:rFonts w:ascii="宋体" w:hAnsi="宋体" w:hint="eastAsia"/>
                <w:color w:val="000000"/>
                <w:sz w:val="20"/>
              </w:rPr>
              <w:t>★</w:t>
            </w:r>
            <w:r>
              <w:rPr>
                <w:rFonts w:ascii="宋体" w:hAnsi="宋体" w:hint="eastAsia"/>
                <w:color w:val="000000"/>
                <w:sz w:val="22"/>
              </w:rPr>
              <w:t>支持RIP/OSPF/ISIS/BGP路由协议发布的牵引方式，提供功能证明文件，不限于测试报告、官网和功能截图。</w:t>
            </w:r>
          </w:p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15、具备将检测发现的除DDOS攻击外的异常流量数据包实时导出的扩展能力，为未来进行深度分析、确定攻击特征、制定封堵策略等工作提供基础数据。</w:t>
            </w:r>
          </w:p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16、</w:t>
            </w:r>
            <w:r>
              <w:rPr>
                <w:rFonts w:ascii="宋体" w:hAnsi="宋体" w:hint="eastAsia"/>
                <w:color w:val="000000"/>
                <w:sz w:val="20"/>
              </w:rPr>
              <w:t>★</w:t>
            </w:r>
            <w:r>
              <w:rPr>
                <w:rFonts w:ascii="宋体" w:hAnsi="宋体" w:hint="eastAsia"/>
                <w:color w:val="000000"/>
                <w:sz w:val="22"/>
              </w:rPr>
              <w:t>支持通过策略路由、MPLS VPN、MPLS LSP、GRE VPN、二层透传等多种方式，将清洗后的干净流量回注给用户，用户正常的业务流量不受影响，提供功能证明文件，不限于测试报告、官网和功能截图。</w:t>
            </w:r>
          </w:p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17、管理中心支持相关业务管理功能（包括提供策略模板、建立清洗任务、引流、告警、自动配置等）、被保护对象管理功能、实施流量数据分析监控功能以及设备管理、报表功能、告警等；</w:t>
            </w:r>
          </w:p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18、支持对检测发现的针对任意指定地址或者地址段的各类攻击流量</w:t>
            </w:r>
            <w:r>
              <w:rPr>
                <w:rFonts w:ascii="宋体" w:hAnsi="宋体" w:hint="eastAsia"/>
                <w:color w:val="000000"/>
                <w:sz w:val="22"/>
              </w:rPr>
              <w:lastRenderedPageBreak/>
              <w:t>进行过滤，并能生成可采用人工方式部署到其他网络设备上的策略。</w:t>
            </w:r>
          </w:p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19、可以根据L2-7层协议特征定义业务流，并按需指定流量经过的物理/逻辑业务模块，提供功能证明文件，不限于测试报告、官网和功能截图。</w:t>
            </w:r>
          </w:p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20、具备将检测发现的除DDOS攻击外的异常流量数据包实时导出的扩展能力，为未来进行深度分析、确定攻击特征、制定封堵策略等工作提供基础数据。</w:t>
            </w:r>
          </w:p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21、系统支持以中文图表形式输出流量报表、安全报表、综合报表；支持doc、excel、pdf等格式的报表生成，并支持通过邮件等多种方式输出。报表支持日报、周报、月报和年报，并且支持对设备、IP群组、单台主机形式输出以上报表。</w:t>
            </w:r>
          </w:p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22、支持网管软件统一网管，支持SNMPv1、SNMPv2C、SNMPv3。</w:t>
            </w:r>
          </w:p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23、提供公安部销售许可证、《信息安全风险评估服务一级》资质；CMMI5证书。</w:t>
            </w:r>
          </w:p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24、</w:t>
            </w:r>
            <w:r>
              <w:rPr>
                <w:rFonts w:ascii="宋体" w:hAnsi="宋体" w:hint="eastAsia"/>
                <w:color w:val="000000"/>
                <w:sz w:val="20"/>
              </w:rPr>
              <w:t>★</w:t>
            </w:r>
            <w:r>
              <w:rPr>
                <w:rFonts w:ascii="宋体" w:hAnsi="宋体" w:hint="eastAsia"/>
                <w:color w:val="000000"/>
                <w:sz w:val="22"/>
              </w:rPr>
              <w:t>提供原厂商项目授权或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合法来源渠道的证明文件（包括但不限于销售协议、代理协议等）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0A9" w:rsidRDefault="00C650A9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1</w:t>
            </w:r>
          </w:p>
        </w:tc>
      </w:tr>
      <w:tr w:rsidR="00C650A9" w:rsidTr="00C650A9">
        <w:trPr>
          <w:trHeight w:val="727"/>
        </w:trPr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0A9" w:rsidRDefault="00C650A9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异常流量检测</w:t>
            </w:r>
          </w:p>
        </w:tc>
        <w:tc>
          <w:tcPr>
            <w:tcW w:w="3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1、</w:t>
            </w:r>
            <w:r>
              <w:rPr>
                <w:rFonts w:ascii="宋体" w:hAnsi="宋体" w:hint="eastAsia"/>
                <w:color w:val="000000"/>
                <w:sz w:val="20"/>
              </w:rPr>
              <w:t>★</w:t>
            </w:r>
            <w:r>
              <w:rPr>
                <w:rFonts w:ascii="宋体" w:hAnsi="宋体" w:hint="eastAsia"/>
                <w:color w:val="000000"/>
                <w:sz w:val="22"/>
              </w:rPr>
              <w:t>支持与本次采购的异常流量清洗设备进行联动，实时配合下发清洗任务。</w:t>
            </w:r>
          </w:p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2、</w:t>
            </w:r>
            <w:r>
              <w:rPr>
                <w:rFonts w:ascii="宋体" w:hAnsi="宋体" w:hint="eastAsia"/>
                <w:color w:val="000000"/>
                <w:sz w:val="20"/>
              </w:rPr>
              <w:t>★</w:t>
            </w:r>
            <w:r>
              <w:rPr>
                <w:rFonts w:ascii="宋体" w:hAnsi="宋体" w:hint="eastAsia"/>
                <w:color w:val="000000"/>
                <w:sz w:val="22"/>
              </w:rPr>
              <w:t>设备吞吐容量≥8Gbps；最大并发连接≥250万；固定端口8个电口，24个千兆光接口；具备2个扩展槽，支持扩展万兆。</w:t>
            </w:r>
          </w:p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3、</w:t>
            </w:r>
            <w:r>
              <w:rPr>
                <w:rFonts w:ascii="宋体" w:hAnsi="宋体" w:hint="eastAsia"/>
                <w:sz w:val="22"/>
              </w:rPr>
              <w:t>异常流量检测必须是现网销售产品，在官网能找到具体详细型号，并提供官网截图。</w:t>
            </w:r>
          </w:p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4、支持DPI检测功能。</w:t>
            </w:r>
          </w:p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5、支持DFI（Netflow，Sflow，Cflow，Netstream等flow协议）检测功能。</w:t>
            </w:r>
          </w:p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 xml:space="preserve">6、支持流量型flood攻击检测 ： SYN Flood 、SYN-ACK Flood、ICMP Flood、UDP Flood、IP Fragment Flood。 </w:t>
            </w:r>
          </w:p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7、支持应用型flood攻击检测 ：DNS Query Flood、DNS Reply Flood、HTTP Get Flood、CC。</w:t>
            </w:r>
          </w:p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8、支持安全策略基线配置功能，并支持自学习功能实现安全策略基线的更新。</w:t>
            </w:r>
          </w:p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9、具备将检测发现的除DDOS攻击外的异常流量数据包实时导出的扩展能力，为未来进行深度分析、确定攻击特征、制定封堵策略等工作提供基础数据。</w:t>
            </w:r>
          </w:p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10、系统支持以中文图表形式输出流量报表、安全报表、综合报表；支持doc、excel、pdf等格式的报表生成，并支持通过邮件等多种方式输出。报表支持日报、周报、月报和年报，并且支持对设备、IP群组、单台主机形式输出以上报表。</w:t>
            </w:r>
          </w:p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lastRenderedPageBreak/>
              <w:t>11、支持网管软件统一网管，支持SNMPv1、SNMPv2C、SNMPv3。</w:t>
            </w:r>
          </w:p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12、</w:t>
            </w:r>
            <w:r>
              <w:rPr>
                <w:rFonts w:ascii="宋体" w:hAnsi="宋体" w:hint="eastAsia"/>
                <w:color w:val="000000"/>
                <w:sz w:val="20"/>
              </w:rPr>
              <w:t>★</w:t>
            </w:r>
            <w:r>
              <w:rPr>
                <w:rFonts w:ascii="宋体" w:hAnsi="宋体" w:hint="eastAsia"/>
                <w:color w:val="000000"/>
                <w:sz w:val="22"/>
              </w:rPr>
              <w:t>提供原厂商项目授权或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合法来源渠道的证明文件（包括但不限于销售协议、代理协议等）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0A9" w:rsidRDefault="00C650A9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1</w:t>
            </w:r>
          </w:p>
        </w:tc>
      </w:tr>
      <w:tr w:rsidR="00C650A9" w:rsidTr="00C650A9">
        <w:trPr>
          <w:trHeight w:val="727"/>
        </w:trPr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0A9" w:rsidRDefault="00C650A9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流量清洗管理平台</w:t>
            </w:r>
          </w:p>
        </w:tc>
        <w:tc>
          <w:tcPr>
            <w:tcW w:w="3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1、</w:t>
            </w:r>
            <w:r>
              <w:rPr>
                <w:rFonts w:ascii="宋体" w:hAnsi="宋体" w:hint="eastAsia"/>
                <w:color w:val="000000"/>
                <w:sz w:val="20"/>
              </w:rPr>
              <w:t>★</w:t>
            </w:r>
            <w:r>
              <w:rPr>
                <w:rFonts w:ascii="宋体" w:hAnsi="宋体" w:hint="eastAsia"/>
                <w:color w:val="000000"/>
                <w:sz w:val="22"/>
              </w:rPr>
              <w:t>流量清洗管理平台与异常流量清洗、异常流量检测设备配套使用，可远程下发清洗任务，具备统一管理功能。</w:t>
            </w:r>
          </w:p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2、流量清洗管理平台支持相关业务管理功能（包括提供策略模板、建立清洗任务、引流、告警、自动配置等）、被保护对象管理功能、实施流量数据分析监控功能以及设备管理、报表功能、告警等；</w:t>
            </w:r>
          </w:p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3、流量清洗管理平台支持流量统计功能，包括互联网全局流量统计，基于各类用户和业务、各类流控策略、指定IP地址的流量统计；支持实时流量、历史流量的分析；</w:t>
            </w:r>
          </w:p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4、系统支持集中管理，可以支持http，https登陆，使用web操作，可多用户同时登陆管理中心。</w:t>
            </w:r>
          </w:p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5、支持账号分权分域管理，由管理员统一分配不同账号的管理权限和管理域。</w:t>
            </w:r>
          </w:p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6、系统具备统一管理平台，支持对多台设备的集中管理，日志收集，运行状态监控，策略下发。</w:t>
            </w:r>
          </w:p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7、支持告警和日志管理功能：支持攻击事件触发告警、支持告警通知（短信，邮件、声音）、支持告警过滤、支持自定义日志存储时间、支持告警日志和操作日志支持转储功能。</w:t>
            </w:r>
          </w:p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8、支持对设备运行状态、接口状态、CPU温度、风扇等重要关键部件实时监控。</w:t>
            </w:r>
          </w:p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9、</w:t>
            </w:r>
            <w:r>
              <w:rPr>
                <w:rFonts w:ascii="宋体" w:hAnsi="宋体" w:cs="宋体" w:hint="eastAsia"/>
                <w:kern w:val="0"/>
                <w:szCs w:val="21"/>
              </w:rPr>
              <w:t>支持操作员的创建，删除和修改，设置访问控制策略。设置登录参数，解除锁定用户。</w:t>
            </w:r>
          </w:p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10、对访问控制策略进行配置管理（创建，删除，修改），根据用户配置使用的访问控制策略进行访问控制。</w:t>
            </w:r>
          </w:p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11、支持TR-069管理协议，支持SNMP管理协议</w:t>
            </w:r>
            <w:r>
              <w:rPr>
                <w:rFonts w:ascii="宋体" w:hAnsi="宋体" w:hint="eastAsia"/>
                <w:color w:val="000000"/>
                <w:sz w:val="22"/>
              </w:rPr>
              <w:t>，提供功能证明文件，不限于测试报告、官网和功能截图。</w:t>
            </w:r>
          </w:p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12、</w:t>
            </w:r>
            <w:r>
              <w:rPr>
                <w:rFonts w:ascii="宋体" w:hAnsi="宋体" w:hint="eastAsia"/>
                <w:color w:val="000000"/>
                <w:sz w:val="20"/>
              </w:rPr>
              <w:t>★</w:t>
            </w:r>
            <w:r>
              <w:rPr>
                <w:rFonts w:ascii="宋体" w:hAnsi="宋体" w:hint="eastAsia"/>
                <w:color w:val="000000"/>
                <w:sz w:val="22"/>
              </w:rPr>
              <w:t>提供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清洗管理中心平台配套机架式服务器，满足现网实际管理需求。</w:t>
            </w:r>
          </w:p>
          <w:p w:rsidR="00C650A9" w:rsidRDefault="00C650A9">
            <w:pPr>
              <w:widowControl/>
              <w:spacing w:line="276" w:lineRule="auto"/>
              <w:jc w:val="left"/>
              <w:textAlignment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13、</w:t>
            </w:r>
            <w:r>
              <w:rPr>
                <w:rFonts w:ascii="宋体" w:hAnsi="宋体" w:hint="eastAsia"/>
                <w:color w:val="000000"/>
                <w:sz w:val="20"/>
              </w:rPr>
              <w:t>★</w:t>
            </w:r>
            <w:r>
              <w:rPr>
                <w:rFonts w:ascii="宋体" w:hAnsi="宋体" w:hint="eastAsia"/>
                <w:color w:val="000000"/>
                <w:sz w:val="22"/>
              </w:rPr>
              <w:t>提供原厂商项目授权或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合法来源渠道的证明文件（包括但不限于销售协议、代理协议等）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0A9" w:rsidRDefault="00C650A9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1A3D77" w:rsidRPr="002127F8" w:rsidRDefault="001A3D77" w:rsidP="002127F8">
      <w:pPr>
        <w:rPr>
          <w:rStyle w:val="UNIS"/>
          <w:rFonts w:ascii="Calibri" w:hAnsi="Calibri"/>
          <w:color w:val="auto"/>
          <w:sz w:val="21"/>
          <w:szCs w:val="22"/>
        </w:rPr>
      </w:pPr>
    </w:p>
    <w:sectPr w:rsidR="001A3D77" w:rsidRPr="002127F8">
      <w:headerReference w:type="first" r:id="rId7"/>
      <w:footerReference w:type="first" r:id="rId8"/>
      <w:pgSz w:w="11906" w:h="16838"/>
      <w:pgMar w:top="1440" w:right="1134" w:bottom="1440" w:left="1588" w:header="567" w:footer="56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750" w:rsidRPr="003133E6" w:rsidRDefault="00B70750" w:rsidP="001A3D77">
      <w:pPr>
        <w:rPr>
          <w:sz w:val="20"/>
        </w:rPr>
      </w:pPr>
      <w:r>
        <w:separator/>
      </w:r>
    </w:p>
  </w:endnote>
  <w:endnote w:type="continuationSeparator" w:id="0">
    <w:p w:rsidR="00B70750" w:rsidRPr="003133E6" w:rsidRDefault="00B70750" w:rsidP="001A3D77">
      <w:pPr>
        <w:rPr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D77" w:rsidRDefault="001A3D77">
    <w:pPr>
      <w:pStyle w:val="a6"/>
      <w:tabs>
        <w:tab w:val="center" w:pos="4759"/>
        <w:tab w:val="left" w:pos="6615"/>
        <w:tab w:val="left" w:pos="6750"/>
      </w:tabs>
      <w:ind w:right="120"/>
    </w:pPr>
    <w:r>
      <w:rPr>
        <w:rFonts w:cs="Calibri"/>
        <w:b/>
        <w:color w:val="404040"/>
        <w:sz w:val="24"/>
        <w:szCs w:val="24"/>
      </w:rPr>
      <w:tab/>
    </w:r>
    <w:r>
      <w:rPr>
        <w:rFonts w:cs="Calibri"/>
        <w:b/>
        <w:color w:val="404040"/>
        <w:sz w:val="24"/>
        <w:szCs w:val="24"/>
      </w:rPr>
      <w:tab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3" o:spid="_x0000_s2055" type="#_x0000_t75" style="position:absolute;margin-left:375.3pt;margin-top:-12.8pt;width:106.5pt;height:27pt;z-index:251658240;mso-position-horizontal-relative:text;mso-position-vertical-relative:text">
          <v:fill o:detectmouseclick="t"/>
          <v:imagedata r:id="rId1" o:title=""/>
        </v:shape>
      </w:pict>
    </w:r>
    <w:r>
      <w:rPr>
        <w:rFonts w:cs="Calibri"/>
        <w:b/>
        <w:color w:val="404040"/>
        <w:sz w:val="24"/>
        <w:szCs w:val="24"/>
      </w:rPr>
      <w:fldChar w:fldCharType="begin"/>
    </w:r>
    <w:r>
      <w:rPr>
        <w:rFonts w:cs="Calibri"/>
        <w:b/>
        <w:color w:val="404040"/>
      </w:rPr>
      <w:instrText>PAGE</w:instrText>
    </w:r>
    <w:r>
      <w:rPr>
        <w:rFonts w:cs="Calibri"/>
        <w:b/>
        <w:color w:val="404040"/>
        <w:sz w:val="24"/>
        <w:szCs w:val="24"/>
      </w:rPr>
      <w:fldChar w:fldCharType="separate"/>
    </w:r>
    <w:r>
      <w:rPr>
        <w:rFonts w:cs="Calibri"/>
        <w:b/>
        <w:color w:val="404040"/>
      </w:rPr>
      <w:t>1</w:t>
    </w:r>
    <w:r>
      <w:rPr>
        <w:rFonts w:cs="Calibri"/>
        <w:b/>
        <w:color w:val="404040"/>
        <w:sz w:val="24"/>
        <w:szCs w:val="24"/>
      </w:rPr>
      <w:fldChar w:fldCharType="end"/>
    </w:r>
    <w:r>
      <w:rPr>
        <w:rFonts w:cs="Calibri"/>
        <w:color w:val="404040"/>
        <w:lang w:val="zh-CN"/>
      </w:rPr>
      <w:t xml:space="preserve"> / </w:t>
    </w:r>
    <w:r>
      <w:rPr>
        <w:rFonts w:cs="Calibri"/>
        <w:b/>
        <w:color w:val="404040"/>
        <w:lang w:val="zh-CN"/>
      </w:rPr>
      <w:fldChar w:fldCharType="begin"/>
    </w:r>
    <w:r>
      <w:rPr>
        <w:rFonts w:cs="Calibri"/>
        <w:b/>
        <w:color w:val="404040"/>
        <w:lang w:val="zh-CN"/>
      </w:rPr>
      <w:instrText xml:space="preserve"> =</w:instrText>
    </w:r>
    <w:r>
      <w:rPr>
        <w:rFonts w:cs="Calibri"/>
        <w:b/>
        <w:color w:val="404040"/>
        <w:sz w:val="24"/>
        <w:szCs w:val="24"/>
      </w:rPr>
      <w:fldChar w:fldCharType="begin"/>
    </w:r>
    <w:r>
      <w:rPr>
        <w:rFonts w:cs="Calibri"/>
        <w:b/>
        <w:color w:val="404040"/>
      </w:rPr>
      <w:instrText>NUMPAGES</w:instrText>
    </w:r>
    <w:r>
      <w:rPr>
        <w:rFonts w:cs="Calibri"/>
        <w:b/>
        <w:color w:val="404040"/>
        <w:sz w:val="24"/>
        <w:szCs w:val="24"/>
      </w:rPr>
      <w:fldChar w:fldCharType="separate"/>
    </w:r>
    <w:r>
      <w:rPr>
        <w:rFonts w:cs="Calibri"/>
        <w:b/>
        <w:color w:val="404040"/>
      </w:rPr>
      <w:instrText>13</w:instrText>
    </w:r>
    <w:r>
      <w:rPr>
        <w:rFonts w:cs="Calibri"/>
        <w:b/>
        <w:color w:val="404040"/>
        <w:sz w:val="24"/>
        <w:szCs w:val="24"/>
      </w:rPr>
      <w:fldChar w:fldCharType="end"/>
    </w:r>
    <w:r>
      <w:rPr>
        <w:rFonts w:cs="Calibri"/>
        <w:b/>
        <w:color w:val="404040"/>
        <w:sz w:val="24"/>
        <w:szCs w:val="24"/>
      </w:rPr>
      <w:instrText>-1</w:instrText>
    </w:r>
    <w:r>
      <w:rPr>
        <w:rFonts w:cs="Calibri"/>
        <w:b/>
        <w:color w:val="404040"/>
        <w:lang w:val="zh-CN"/>
      </w:rPr>
      <w:fldChar w:fldCharType="separate"/>
    </w:r>
    <w:r>
      <w:rPr>
        <w:rFonts w:cs="Calibri"/>
        <w:b/>
        <w:color w:val="404040"/>
        <w:lang w:val="zh-CN"/>
      </w:rPr>
      <w:t>12</w:t>
    </w:r>
    <w:r>
      <w:rPr>
        <w:rFonts w:cs="Calibri"/>
        <w:b/>
        <w:color w:val="404040"/>
        <w:lang w:val="zh-CN"/>
      </w:rPr>
      <w:fldChar w:fldCharType="end"/>
    </w:r>
    <w:r>
      <w:rPr>
        <w:rFonts w:cs="Calibri"/>
        <w:b/>
        <w:color w:val="404040"/>
        <w:lang w:val="zh-CN"/>
      </w:rPr>
      <w:tab/>
    </w:r>
    <w:r>
      <w:rPr>
        <w:rFonts w:cs="Calibri"/>
        <w:b/>
        <w:color w:val="404040"/>
        <w:lang w:val="zh-CN"/>
      </w:rPr>
      <w:tab/>
    </w:r>
  </w:p>
  <w:p w:rsidR="001A3D77" w:rsidRDefault="001A3D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750" w:rsidRPr="003133E6" w:rsidRDefault="00B70750" w:rsidP="001A3D77">
      <w:pPr>
        <w:rPr>
          <w:sz w:val="20"/>
        </w:rPr>
      </w:pPr>
      <w:r>
        <w:separator/>
      </w:r>
    </w:p>
  </w:footnote>
  <w:footnote w:type="continuationSeparator" w:id="0">
    <w:p w:rsidR="00B70750" w:rsidRPr="003133E6" w:rsidRDefault="00B70750" w:rsidP="001A3D77">
      <w:pPr>
        <w:rPr>
          <w:sz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D77" w:rsidRDefault="001A3D77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i1025" type="#_x0000_t75" style="width:153.75pt;height:37.5pt;mso-wrap-distance-left:0;mso-wrap-distance-right:0">
          <v:fill o:detectmouseclick="t"/>
          <v:imagedata r:id="rId1" o:title=""/>
        </v:shape>
      </w:pict>
    </w:r>
    <w:r>
      <w:rPr>
        <w:rStyle w:val="UNIS-Char"/>
        <w:rFonts w:hint="eastAsia"/>
      </w:rPr>
      <w:t>供货方案</w:t>
    </w:r>
    <w:r>
      <w:pict>
        <v:shape id="图片 8" o:spid="_x0000_s2054" type="#_x0000_t75" alt="04" style="position:absolute;left:0;text-align:left;margin-left:0;margin-top:0;width:595.45pt;height:842.05pt;z-index:-251659264;mso-position-horizontal:center;mso-position-horizontal-relative:margin;mso-position-vertical:center;mso-position-vertical-relative:margin" o:allowincell="f">
          <v:fill o:detectmouseclick="t"/>
          <v:imagedata r:id="rId2" o:title="0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A7604"/>
    <w:multiLevelType w:val="multilevel"/>
    <w:tmpl w:val="338A7604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66DE1E16"/>
    <w:multiLevelType w:val="multilevel"/>
    <w:tmpl w:val="66DE1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6535E0"/>
    <w:multiLevelType w:val="multilevel"/>
    <w:tmpl w:val="7E6535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8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6767"/>
    <w:rsid w:val="00003F5F"/>
    <w:rsid w:val="00004C39"/>
    <w:rsid w:val="00017686"/>
    <w:rsid w:val="0002682E"/>
    <w:rsid w:val="00027E5A"/>
    <w:rsid w:val="00040726"/>
    <w:rsid w:val="00056420"/>
    <w:rsid w:val="00066968"/>
    <w:rsid w:val="00066B5B"/>
    <w:rsid w:val="00081EBB"/>
    <w:rsid w:val="00082A42"/>
    <w:rsid w:val="0008736C"/>
    <w:rsid w:val="000929AA"/>
    <w:rsid w:val="000A0C13"/>
    <w:rsid w:val="000B156A"/>
    <w:rsid w:val="000C1AAA"/>
    <w:rsid w:val="000C6E96"/>
    <w:rsid w:val="000D13DF"/>
    <w:rsid w:val="000E0F9B"/>
    <w:rsid w:val="00101CF6"/>
    <w:rsid w:val="001106DE"/>
    <w:rsid w:val="00114A95"/>
    <w:rsid w:val="00114E9A"/>
    <w:rsid w:val="001168AE"/>
    <w:rsid w:val="00123A35"/>
    <w:rsid w:val="001253CA"/>
    <w:rsid w:val="00125DB9"/>
    <w:rsid w:val="001314D6"/>
    <w:rsid w:val="00142128"/>
    <w:rsid w:val="001440E4"/>
    <w:rsid w:val="001445CF"/>
    <w:rsid w:val="00146767"/>
    <w:rsid w:val="001468F1"/>
    <w:rsid w:val="001470CB"/>
    <w:rsid w:val="00156283"/>
    <w:rsid w:val="00164503"/>
    <w:rsid w:val="001907BB"/>
    <w:rsid w:val="00191822"/>
    <w:rsid w:val="00194122"/>
    <w:rsid w:val="00194B3D"/>
    <w:rsid w:val="001A3D77"/>
    <w:rsid w:val="001A4C8C"/>
    <w:rsid w:val="001B02DC"/>
    <w:rsid w:val="001D2F0A"/>
    <w:rsid w:val="001E567C"/>
    <w:rsid w:val="001F64E2"/>
    <w:rsid w:val="001F778C"/>
    <w:rsid w:val="002127F8"/>
    <w:rsid w:val="00222B79"/>
    <w:rsid w:val="002312A3"/>
    <w:rsid w:val="002345C2"/>
    <w:rsid w:val="00235C4F"/>
    <w:rsid w:val="00237BF2"/>
    <w:rsid w:val="002529F6"/>
    <w:rsid w:val="00252FE1"/>
    <w:rsid w:val="00262286"/>
    <w:rsid w:val="00272666"/>
    <w:rsid w:val="00274AF1"/>
    <w:rsid w:val="002766E9"/>
    <w:rsid w:val="00283821"/>
    <w:rsid w:val="00287378"/>
    <w:rsid w:val="002875A8"/>
    <w:rsid w:val="00290124"/>
    <w:rsid w:val="00291D2C"/>
    <w:rsid w:val="00292F7D"/>
    <w:rsid w:val="00296973"/>
    <w:rsid w:val="002A18E4"/>
    <w:rsid w:val="002C3D73"/>
    <w:rsid w:val="002C6E81"/>
    <w:rsid w:val="002D3B73"/>
    <w:rsid w:val="002D4A84"/>
    <w:rsid w:val="002D56DD"/>
    <w:rsid w:val="002E3567"/>
    <w:rsid w:val="002E3BA0"/>
    <w:rsid w:val="002F156D"/>
    <w:rsid w:val="003055E5"/>
    <w:rsid w:val="0031114A"/>
    <w:rsid w:val="00317FD2"/>
    <w:rsid w:val="00321798"/>
    <w:rsid w:val="0032233A"/>
    <w:rsid w:val="0032417F"/>
    <w:rsid w:val="00327962"/>
    <w:rsid w:val="00330BB6"/>
    <w:rsid w:val="00352F78"/>
    <w:rsid w:val="0035561D"/>
    <w:rsid w:val="00363FE1"/>
    <w:rsid w:val="003860A2"/>
    <w:rsid w:val="003A0298"/>
    <w:rsid w:val="003D24F6"/>
    <w:rsid w:val="003D2987"/>
    <w:rsid w:val="003E18FD"/>
    <w:rsid w:val="003E30DF"/>
    <w:rsid w:val="003F12B0"/>
    <w:rsid w:val="003F16A8"/>
    <w:rsid w:val="00400F1E"/>
    <w:rsid w:val="004060F7"/>
    <w:rsid w:val="00414825"/>
    <w:rsid w:val="004239CB"/>
    <w:rsid w:val="00426380"/>
    <w:rsid w:val="00451D25"/>
    <w:rsid w:val="00452010"/>
    <w:rsid w:val="0045766D"/>
    <w:rsid w:val="00474349"/>
    <w:rsid w:val="00484E76"/>
    <w:rsid w:val="00493EBF"/>
    <w:rsid w:val="00494F7D"/>
    <w:rsid w:val="004A2993"/>
    <w:rsid w:val="004B2CEB"/>
    <w:rsid w:val="004B38FE"/>
    <w:rsid w:val="004B4504"/>
    <w:rsid w:val="004C7D25"/>
    <w:rsid w:val="004E6B00"/>
    <w:rsid w:val="004F3760"/>
    <w:rsid w:val="00524C8C"/>
    <w:rsid w:val="0053047C"/>
    <w:rsid w:val="0055362B"/>
    <w:rsid w:val="0056293A"/>
    <w:rsid w:val="00574F38"/>
    <w:rsid w:val="00593763"/>
    <w:rsid w:val="00594EE4"/>
    <w:rsid w:val="00597ED5"/>
    <w:rsid w:val="005A57C3"/>
    <w:rsid w:val="005C403F"/>
    <w:rsid w:val="005D3513"/>
    <w:rsid w:val="005D597C"/>
    <w:rsid w:val="005E4331"/>
    <w:rsid w:val="00601882"/>
    <w:rsid w:val="00602A88"/>
    <w:rsid w:val="00611593"/>
    <w:rsid w:val="006126EB"/>
    <w:rsid w:val="00614993"/>
    <w:rsid w:val="006336FE"/>
    <w:rsid w:val="006453AD"/>
    <w:rsid w:val="006607C4"/>
    <w:rsid w:val="00660A1F"/>
    <w:rsid w:val="00663717"/>
    <w:rsid w:val="0066619A"/>
    <w:rsid w:val="006666F9"/>
    <w:rsid w:val="00670454"/>
    <w:rsid w:val="00671A10"/>
    <w:rsid w:val="0067573C"/>
    <w:rsid w:val="0068299B"/>
    <w:rsid w:val="00683285"/>
    <w:rsid w:val="006844F6"/>
    <w:rsid w:val="00685A17"/>
    <w:rsid w:val="006A42C3"/>
    <w:rsid w:val="006D51CF"/>
    <w:rsid w:val="006E6351"/>
    <w:rsid w:val="007026A8"/>
    <w:rsid w:val="0072043E"/>
    <w:rsid w:val="00726C9C"/>
    <w:rsid w:val="0073039A"/>
    <w:rsid w:val="0073388E"/>
    <w:rsid w:val="00757178"/>
    <w:rsid w:val="00762D76"/>
    <w:rsid w:val="00762EC4"/>
    <w:rsid w:val="007700A0"/>
    <w:rsid w:val="00775E5D"/>
    <w:rsid w:val="00797524"/>
    <w:rsid w:val="007A72F4"/>
    <w:rsid w:val="007B301A"/>
    <w:rsid w:val="007B7419"/>
    <w:rsid w:val="007C7EAA"/>
    <w:rsid w:val="007D25DB"/>
    <w:rsid w:val="007D30F1"/>
    <w:rsid w:val="007E3940"/>
    <w:rsid w:val="007F3ECF"/>
    <w:rsid w:val="00802082"/>
    <w:rsid w:val="0081068B"/>
    <w:rsid w:val="008210FD"/>
    <w:rsid w:val="00822A89"/>
    <w:rsid w:val="00824C50"/>
    <w:rsid w:val="00845E7F"/>
    <w:rsid w:val="00850AA9"/>
    <w:rsid w:val="00855343"/>
    <w:rsid w:val="00855BA2"/>
    <w:rsid w:val="008571C6"/>
    <w:rsid w:val="008705F9"/>
    <w:rsid w:val="00874409"/>
    <w:rsid w:val="00880710"/>
    <w:rsid w:val="00890AF4"/>
    <w:rsid w:val="0089385B"/>
    <w:rsid w:val="00894302"/>
    <w:rsid w:val="008A108F"/>
    <w:rsid w:val="008B08EB"/>
    <w:rsid w:val="008B0D95"/>
    <w:rsid w:val="008E7851"/>
    <w:rsid w:val="008F5213"/>
    <w:rsid w:val="00915E91"/>
    <w:rsid w:val="0093169F"/>
    <w:rsid w:val="00934DE8"/>
    <w:rsid w:val="00940416"/>
    <w:rsid w:val="00944857"/>
    <w:rsid w:val="00957CAA"/>
    <w:rsid w:val="00962C25"/>
    <w:rsid w:val="0098126E"/>
    <w:rsid w:val="00997B93"/>
    <w:rsid w:val="009A1CC3"/>
    <w:rsid w:val="009A57BF"/>
    <w:rsid w:val="009C7A1D"/>
    <w:rsid w:val="009D0EC2"/>
    <w:rsid w:val="009E69D9"/>
    <w:rsid w:val="009F37B3"/>
    <w:rsid w:val="009F3DF5"/>
    <w:rsid w:val="009F61C6"/>
    <w:rsid w:val="00A47CCC"/>
    <w:rsid w:val="00A50806"/>
    <w:rsid w:val="00A531E0"/>
    <w:rsid w:val="00A575E2"/>
    <w:rsid w:val="00A60114"/>
    <w:rsid w:val="00A6562E"/>
    <w:rsid w:val="00A66B17"/>
    <w:rsid w:val="00A66B2C"/>
    <w:rsid w:val="00A8192D"/>
    <w:rsid w:val="00AA2BB2"/>
    <w:rsid w:val="00AC7691"/>
    <w:rsid w:val="00AC7DDA"/>
    <w:rsid w:val="00AD3C6B"/>
    <w:rsid w:val="00AD6362"/>
    <w:rsid w:val="00AD7B26"/>
    <w:rsid w:val="00AD7F59"/>
    <w:rsid w:val="00AF19A8"/>
    <w:rsid w:val="00B12ADF"/>
    <w:rsid w:val="00B53EF9"/>
    <w:rsid w:val="00B67798"/>
    <w:rsid w:val="00B67BF2"/>
    <w:rsid w:val="00B70750"/>
    <w:rsid w:val="00B776B7"/>
    <w:rsid w:val="00B83717"/>
    <w:rsid w:val="00B97A0F"/>
    <w:rsid w:val="00B97A9B"/>
    <w:rsid w:val="00BA17F2"/>
    <w:rsid w:val="00BA4ED2"/>
    <w:rsid w:val="00BA766D"/>
    <w:rsid w:val="00BB2DFB"/>
    <w:rsid w:val="00BB7046"/>
    <w:rsid w:val="00BC52E6"/>
    <w:rsid w:val="00BD6D1F"/>
    <w:rsid w:val="00BE22F0"/>
    <w:rsid w:val="00BE3BD1"/>
    <w:rsid w:val="00BF264B"/>
    <w:rsid w:val="00BF33FA"/>
    <w:rsid w:val="00C01047"/>
    <w:rsid w:val="00C12C5B"/>
    <w:rsid w:val="00C137E6"/>
    <w:rsid w:val="00C159F0"/>
    <w:rsid w:val="00C31D64"/>
    <w:rsid w:val="00C44180"/>
    <w:rsid w:val="00C46041"/>
    <w:rsid w:val="00C542E8"/>
    <w:rsid w:val="00C64D4E"/>
    <w:rsid w:val="00C650A9"/>
    <w:rsid w:val="00C67C2E"/>
    <w:rsid w:val="00C72C0E"/>
    <w:rsid w:val="00C8191C"/>
    <w:rsid w:val="00C95174"/>
    <w:rsid w:val="00C97EB3"/>
    <w:rsid w:val="00CB1C69"/>
    <w:rsid w:val="00CB7B43"/>
    <w:rsid w:val="00CC4C2B"/>
    <w:rsid w:val="00CD5C39"/>
    <w:rsid w:val="00CD61A1"/>
    <w:rsid w:val="00CD73F5"/>
    <w:rsid w:val="00CE30D9"/>
    <w:rsid w:val="00CF01EB"/>
    <w:rsid w:val="00CF2B49"/>
    <w:rsid w:val="00CF3159"/>
    <w:rsid w:val="00D05A63"/>
    <w:rsid w:val="00D12E5B"/>
    <w:rsid w:val="00D16F6F"/>
    <w:rsid w:val="00D211F9"/>
    <w:rsid w:val="00D241B4"/>
    <w:rsid w:val="00D266F1"/>
    <w:rsid w:val="00D3439A"/>
    <w:rsid w:val="00D3524B"/>
    <w:rsid w:val="00D46959"/>
    <w:rsid w:val="00D47B3C"/>
    <w:rsid w:val="00D522CC"/>
    <w:rsid w:val="00D52640"/>
    <w:rsid w:val="00D61CA2"/>
    <w:rsid w:val="00D65AB9"/>
    <w:rsid w:val="00D670AC"/>
    <w:rsid w:val="00D67848"/>
    <w:rsid w:val="00D72893"/>
    <w:rsid w:val="00D73D1D"/>
    <w:rsid w:val="00D74E9C"/>
    <w:rsid w:val="00D8227A"/>
    <w:rsid w:val="00D927B2"/>
    <w:rsid w:val="00DB5597"/>
    <w:rsid w:val="00DB78B9"/>
    <w:rsid w:val="00DD6953"/>
    <w:rsid w:val="00DE0BD1"/>
    <w:rsid w:val="00DF439B"/>
    <w:rsid w:val="00E01A72"/>
    <w:rsid w:val="00E12DF0"/>
    <w:rsid w:val="00E2344C"/>
    <w:rsid w:val="00E422C2"/>
    <w:rsid w:val="00E50D96"/>
    <w:rsid w:val="00E55984"/>
    <w:rsid w:val="00E67D22"/>
    <w:rsid w:val="00E75769"/>
    <w:rsid w:val="00E772CD"/>
    <w:rsid w:val="00E77F41"/>
    <w:rsid w:val="00E93234"/>
    <w:rsid w:val="00E9647C"/>
    <w:rsid w:val="00EA3B6A"/>
    <w:rsid w:val="00EB7765"/>
    <w:rsid w:val="00EC3F22"/>
    <w:rsid w:val="00EC4367"/>
    <w:rsid w:val="00EC4F0D"/>
    <w:rsid w:val="00ED2D47"/>
    <w:rsid w:val="00EE5B37"/>
    <w:rsid w:val="00EE60D4"/>
    <w:rsid w:val="00F02C83"/>
    <w:rsid w:val="00F04FCA"/>
    <w:rsid w:val="00F308CC"/>
    <w:rsid w:val="00F55888"/>
    <w:rsid w:val="00F613B3"/>
    <w:rsid w:val="00F63581"/>
    <w:rsid w:val="00F712BB"/>
    <w:rsid w:val="00F8400F"/>
    <w:rsid w:val="00F9432C"/>
    <w:rsid w:val="00FA03E0"/>
    <w:rsid w:val="00FA4214"/>
    <w:rsid w:val="00FC62FE"/>
    <w:rsid w:val="00FE04F4"/>
    <w:rsid w:val="00FE7D82"/>
    <w:rsid w:val="00FF4895"/>
    <w:rsid w:val="06542578"/>
    <w:rsid w:val="30217DE0"/>
    <w:rsid w:val="70DB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A8DCC3CB-C85E-4F25-94F7-6DEBAC8CE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qFormat="1"/>
    <w:lsdException w:name="Table Grid" w:uiPriority="59" w:qFormat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iPriority w:val="9"/>
    <w:qFormat/>
    <w:pPr>
      <w:keepNext/>
      <w:widowControl/>
      <w:numPr>
        <w:numId w:val="1"/>
      </w:numPr>
      <w:snapToGrid w:val="0"/>
      <w:spacing w:beforeLines="50" w:line="360" w:lineRule="auto"/>
      <w:jc w:val="left"/>
      <w:outlineLvl w:val="1"/>
    </w:pPr>
    <w:rPr>
      <w:rFonts w:ascii="黑体" w:eastAsia="黑体" w:hAnsi="黑体"/>
      <w:color w:val="000000"/>
      <w:sz w:val="28"/>
      <w:szCs w:val="28"/>
    </w:rPr>
  </w:style>
  <w:style w:type="character" w:default="1" w:styleId="a1">
    <w:name w:val="Default Paragraph Font"/>
    <w:uiPriority w:val="1"/>
    <w:unhideWhenUsed/>
    <w:qFormat/>
  </w:style>
  <w:style w:type="table" w:default="1" w:styleId="a2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qFormat/>
    <w:rPr>
      <w:b/>
      <w:bCs/>
    </w:rPr>
  </w:style>
  <w:style w:type="character" w:styleId="a5">
    <w:name w:val="Hyperlink"/>
    <w:uiPriority w:val="99"/>
    <w:qFormat/>
    <w:rPr>
      <w:rFonts w:cs="Times New Roman"/>
      <w:color w:val="0000FF"/>
      <w:u w:val="single"/>
    </w:rPr>
  </w:style>
  <w:style w:type="character" w:customStyle="1" w:styleId="UNIS-2Char">
    <w:name w:val="UNIS-正文2 Char"/>
    <w:link w:val="UNIS-2"/>
    <w:qFormat/>
    <w:rPr>
      <w:rFonts w:ascii="Arial" w:hAnsi="Arial" w:cs="宋体"/>
      <w:sz w:val="21"/>
      <w:lang w:val="en-US" w:eastAsia="zh-CN" w:bidi="ar-SA"/>
    </w:rPr>
  </w:style>
  <w:style w:type="character" w:customStyle="1" w:styleId="UNIS">
    <w:name w:val="UNIS"/>
    <w:qFormat/>
    <w:rPr>
      <w:rFonts w:ascii="ˎ̥" w:hAnsi="ˎ̥" w:hint="default"/>
      <w:color w:val="666666"/>
      <w:sz w:val="18"/>
      <w:szCs w:val="18"/>
    </w:rPr>
  </w:style>
  <w:style w:type="character" w:customStyle="1" w:styleId="Char">
    <w:name w:val="页脚 Char"/>
    <w:link w:val="a6"/>
    <w:uiPriority w:val="99"/>
    <w:qFormat/>
    <w:rPr>
      <w:kern w:val="2"/>
      <w:sz w:val="18"/>
      <w:szCs w:val="18"/>
    </w:rPr>
  </w:style>
  <w:style w:type="character" w:customStyle="1" w:styleId="UNIS-2Char0">
    <w:name w:val="UNIS-标题2 Char"/>
    <w:link w:val="UNIS-20"/>
    <w:qFormat/>
    <w:rPr>
      <w:rFonts w:ascii="Arial" w:hAnsi="Arial" w:cs="宋体"/>
      <w:b/>
      <w:bCs/>
      <w:sz w:val="21"/>
      <w:lang w:val="en-US" w:eastAsia="zh-CN" w:bidi="ar-SA"/>
    </w:rPr>
  </w:style>
  <w:style w:type="character" w:customStyle="1" w:styleId="UNIS-Char">
    <w:name w:val="UNIS-标题 Char"/>
    <w:link w:val="UNIS-"/>
    <w:qFormat/>
    <w:rPr>
      <w:rFonts w:ascii="ˎ̥" w:hAnsi="ˎ̥" w:cs="宋体"/>
      <w:b/>
      <w:color w:val="666666"/>
      <w:sz w:val="18"/>
      <w:szCs w:val="18"/>
      <w:lang w:val="en-US" w:eastAsia="zh-CN" w:bidi="ar-SA"/>
    </w:rPr>
  </w:style>
  <w:style w:type="character" w:customStyle="1" w:styleId="Char0">
    <w:name w:val="无间隔 Char"/>
    <w:link w:val="10"/>
    <w:uiPriority w:val="1"/>
    <w:qFormat/>
    <w:rPr>
      <w:rFonts w:ascii="Calibri" w:hAnsi="Calibri"/>
      <w:sz w:val="22"/>
      <w:szCs w:val="22"/>
      <w:lang w:val="en-US" w:eastAsia="zh-CN" w:bidi="ar-SA"/>
    </w:rPr>
  </w:style>
  <w:style w:type="character" w:customStyle="1" w:styleId="Char1">
    <w:name w:val="标题 Char"/>
    <w:link w:val="a7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2">
    <w:name w:val="批注框文本 Char"/>
    <w:link w:val="a8"/>
    <w:uiPriority w:val="99"/>
    <w:semiHidden/>
    <w:qFormat/>
    <w:rPr>
      <w:kern w:val="2"/>
      <w:sz w:val="18"/>
      <w:szCs w:val="18"/>
    </w:rPr>
  </w:style>
  <w:style w:type="character" w:customStyle="1" w:styleId="2Char">
    <w:name w:val="标题 2 Char"/>
    <w:basedOn w:val="a1"/>
    <w:link w:val="2"/>
    <w:uiPriority w:val="9"/>
    <w:qFormat/>
    <w:rPr>
      <w:rFonts w:ascii="黑体" w:eastAsia="黑体" w:hAnsi="黑体"/>
      <w:color w:val="000000"/>
      <w:kern w:val="2"/>
      <w:sz w:val="28"/>
      <w:szCs w:val="28"/>
    </w:rPr>
  </w:style>
  <w:style w:type="character" w:customStyle="1" w:styleId="1Char">
    <w:name w:val="标题 1 Char"/>
    <w:basedOn w:val="a1"/>
    <w:link w:val="1"/>
    <w:qFormat/>
    <w:rPr>
      <w:rFonts w:ascii="Calibri" w:hAnsi="Calibri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qFormat/>
    <w:rPr>
      <w:rFonts w:ascii="Times New Roman" w:hAnsi="Times New Roman"/>
      <w:sz w:val="18"/>
      <w:szCs w:val="18"/>
      <w:lang w:val="x-none" w:eastAsia="x-none"/>
    </w:rPr>
  </w:style>
  <w:style w:type="paragraph" w:styleId="a6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  <w:lang w:val="x-none" w:eastAsia="x-none"/>
    </w:rPr>
  </w:style>
  <w:style w:type="paragraph" w:customStyle="1" w:styleId="UNIS-0">
    <w:name w:val="UNIS-正文"/>
    <w:basedOn w:val="a"/>
    <w:qFormat/>
    <w:pPr>
      <w:widowControl/>
      <w:spacing w:before="100" w:beforeAutospacing="1" w:after="100" w:afterAutospacing="1" w:line="285" w:lineRule="atLeast"/>
      <w:jc w:val="left"/>
    </w:pPr>
    <w:rPr>
      <w:rFonts w:ascii="ˎ̥" w:hAnsi="ˎ̥" w:cs="宋体"/>
      <w:color w:val="666666"/>
      <w:kern w:val="0"/>
      <w:sz w:val="18"/>
      <w:szCs w:val="18"/>
    </w:rPr>
  </w:style>
  <w:style w:type="paragraph" w:styleId="a0">
    <w:name w:val="Normal Indent"/>
    <w:basedOn w:val="a"/>
    <w:qFormat/>
    <w:pPr>
      <w:spacing w:line="360" w:lineRule="auto"/>
      <w:ind w:firstLine="420"/>
    </w:pPr>
    <w:rPr>
      <w:rFonts w:ascii="Times New Roman" w:hAnsi="Times New Roman"/>
      <w:szCs w:val="20"/>
    </w:rPr>
  </w:style>
  <w:style w:type="paragraph" w:styleId="aa">
    <w:name w:val="Document Map"/>
    <w:basedOn w:val="a"/>
    <w:semiHidden/>
    <w:qFormat/>
    <w:pPr>
      <w:shd w:val="clear" w:color="auto" w:fill="000080"/>
    </w:pPr>
  </w:style>
  <w:style w:type="paragraph" w:customStyle="1" w:styleId="10">
    <w:name w:val="无间隔1"/>
    <w:link w:val="Char0"/>
    <w:uiPriority w:val="1"/>
    <w:qFormat/>
    <w:rPr>
      <w:rFonts w:ascii="Calibri" w:hAnsi="Calibri"/>
      <w:sz w:val="22"/>
      <w:szCs w:val="22"/>
    </w:rPr>
  </w:style>
  <w:style w:type="paragraph" w:customStyle="1" w:styleId="UNIS-20">
    <w:name w:val="UNIS-标题2"/>
    <w:link w:val="UNIS-2Char0"/>
    <w:qFormat/>
    <w:rPr>
      <w:rFonts w:ascii="Arial" w:hAnsi="Arial" w:cs="宋体"/>
      <w:b/>
      <w:bCs/>
      <w:sz w:val="21"/>
    </w:rPr>
  </w:style>
  <w:style w:type="paragraph" w:styleId="a7">
    <w:name w:val="Title"/>
    <w:basedOn w:val="a"/>
    <w:next w:val="a"/>
    <w:link w:val="Char1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paragraph" w:customStyle="1" w:styleId="UNIS-2">
    <w:name w:val="UNIS-正文2"/>
    <w:link w:val="UNIS-2Char"/>
    <w:qFormat/>
    <w:pPr>
      <w:spacing w:before="100" w:after="100" w:line="360" w:lineRule="auto"/>
    </w:pPr>
    <w:rPr>
      <w:rFonts w:ascii="Arial" w:hAnsi="Arial" w:cs="宋体"/>
      <w:sz w:val="21"/>
    </w:rPr>
  </w:style>
  <w:style w:type="paragraph" w:customStyle="1" w:styleId="UNIS-">
    <w:name w:val="UNIS-标题"/>
    <w:next w:val="UNIS-0"/>
    <w:link w:val="UNIS-Char"/>
    <w:qFormat/>
    <w:rPr>
      <w:rFonts w:ascii="ˎ̥" w:hAnsi="ˎ̥" w:cs="宋体"/>
      <w:b/>
      <w:color w:val="666666"/>
      <w:sz w:val="18"/>
      <w:szCs w:val="18"/>
    </w:rPr>
  </w:style>
  <w:style w:type="paragraph" w:styleId="ab">
    <w:name w:val="列出段落"/>
    <w:basedOn w:val="a"/>
    <w:uiPriority w:val="34"/>
    <w:qFormat/>
    <w:pPr>
      <w:ind w:firstLineChars="200" w:firstLine="420"/>
    </w:pPr>
    <w:rPr>
      <w:rFonts w:ascii="Times New Roman" w:hAnsi="Times New Roman"/>
      <w:szCs w:val="20"/>
    </w:rPr>
  </w:style>
  <w:style w:type="paragraph" w:customStyle="1" w:styleId="110">
    <w:name w:val="样式 标题 1 + 段后: 1 行"/>
    <w:basedOn w:val="1"/>
    <w:qFormat/>
    <w:pPr>
      <w:keepLines w:val="0"/>
      <w:widowControl/>
      <w:snapToGrid w:val="0"/>
      <w:spacing w:before="0" w:afterLines="100" w:line="360" w:lineRule="auto"/>
      <w:jc w:val="left"/>
    </w:pPr>
    <w:rPr>
      <w:rFonts w:ascii="Cambria" w:eastAsia="黑体" w:hAnsi="Cambria" w:cs="宋体"/>
      <w:b w:val="0"/>
      <w:bCs w:val="0"/>
      <w:kern w:val="32"/>
      <w:sz w:val="30"/>
      <w:szCs w:val="20"/>
      <w:lang w:bidi="en-US"/>
    </w:rPr>
  </w:style>
  <w:style w:type="table" w:styleId="ac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2441</Characters>
  <Application>Microsoft Office Word</Application>
  <DocSecurity>0</DocSecurity>
  <Lines>20</Lines>
  <Paragraphs>5</Paragraphs>
  <ScaleCrop>false</ScaleCrop>
  <Company>文件编号：S1C-i5-0011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试车报告</dc:title>
  <dc:subject/>
  <dc:creator>编制：张信    审核：任延伟</dc:creator>
  <cp:keywords/>
  <cp:lastModifiedBy>Sun Yueqing</cp:lastModifiedBy>
  <cp:revision>2</cp:revision>
  <cp:lastPrinted>2017-02-17T05:04:00Z</cp:lastPrinted>
  <dcterms:created xsi:type="dcterms:W3CDTF">2019-06-09T15:37:00Z</dcterms:created>
  <dcterms:modified xsi:type="dcterms:W3CDTF">2019-06-09T15:37:00Z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