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326" w:rsidRDefault="00C81326" w:rsidP="00FF0B49">
      <w:pPr>
        <w:jc w:val="center"/>
        <w:rPr>
          <w:sz w:val="32"/>
          <w:szCs w:val="32"/>
        </w:rPr>
      </w:pPr>
      <w:bookmarkStart w:id="0" w:name="_GoBack"/>
      <w:bookmarkEnd w:id="0"/>
      <w:r w:rsidRPr="00C81326">
        <w:rPr>
          <w:rFonts w:hint="eastAsia"/>
          <w:b/>
          <w:sz w:val="32"/>
          <w:szCs w:val="32"/>
        </w:rPr>
        <w:t>中国科学技术</w:t>
      </w:r>
      <w:r w:rsidR="00E13BC5" w:rsidRPr="00C81326">
        <w:rPr>
          <w:rFonts w:hint="eastAsia"/>
          <w:b/>
          <w:sz w:val="32"/>
          <w:szCs w:val="32"/>
        </w:rPr>
        <w:t>大学</w:t>
      </w:r>
      <w:r w:rsidRPr="00C81326">
        <w:rPr>
          <w:rFonts w:hint="eastAsia"/>
          <w:b/>
          <w:sz w:val="32"/>
          <w:szCs w:val="32"/>
        </w:rPr>
        <w:t>接收</w:t>
      </w:r>
      <w:r w:rsidR="00AB7A9E">
        <w:rPr>
          <w:rFonts w:hint="eastAsia"/>
          <w:b/>
          <w:sz w:val="32"/>
          <w:szCs w:val="32"/>
        </w:rPr>
        <w:t>C9</w:t>
      </w:r>
      <w:r w:rsidR="004D1339">
        <w:rPr>
          <w:rFonts w:hint="eastAsia"/>
          <w:b/>
          <w:sz w:val="32"/>
          <w:szCs w:val="32"/>
        </w:rPr>
        <w:t>高校</w:t>
      </w:r>
      <w:r w:rsidR="006F7402">
        <w:rPr>
          <w:rFonts w:hint="eastAsia"/>
          <w:b/>
          <w:sz w:val="32"/>
          <w:szCs w:val="32"/>
        </w:rPr>
        <w:t>交换生</w:t>
      </w:r>
      <w:r w:rsidR="004D1339">
        <w:rPr>
          <w:rFonts w:hint="eastAsia"/>
          <w:b/>
          <w:sz w:val="32"/>
          <w:szCs w:val="32"/>
        </w:rPr>
        <w:t>计划</w:t>
      </w:r>
    </w:p>
    <w:p w:rsidR="00FF0B49" w:rsidRPr="00277D07" w:rsidRDefault="0084476D" w:rsidP="00FF0B49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="004D33A9">
        <w:rPr>
          <w:rFonts w:hint="eastAsia"/>
          <w:b/>
          <w:sz w:val="32"/>
          <w:szCs w:val="32"/>
        </w:rPr>
        <w:t>201</w:t>
      </w:r>
      <w:r w:rsidR="00EC2EC0"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年春季学期）</w:t>
      </w:r>
    </w:p>
    <w:p w:rsidR="00E81D75" w:rsidRDefault="00E81D75" w:rsidP="005025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接收专业：</w:t>
      </w:r>
      <w:r w:rsidR="00A64210">
        <w:rPr>
          <w:sz w:val="30"/>
          <w:szCs w:val="30"/>
        </w:rPr>
        <w:t>请见附件一</w:t>
      </w:r>
    </w:p>
    <w:p w:rsidR="00E81D75" w:rsidRDefault="00E81D75" w:rsidP="0050256F">
      <w:pPr>
        <w:rPr>
          <w:sz w:val="30"/>
          <w:szCs w:val="30"/>
        </w:rPr>
      </w:pPr>
      <w:r>
        <w:rPr>
          <w:sz w:val="30"/>
          <w:szCs w:val="30"/>
        </w:rPr>
        <w:t>接收年级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</w:t>
      </w:r>
      <w:r w:rsidR="00EC2EC0"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201</w:t>
      </w:r>
      <w:r w:rsidR="00EC2EC0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级本科生</w:t>
      </w:r>
    </w:p>
    <w:p w:rsidR="00E81D75" w:rsidRDefault="00EF1678" w:rsidP="0050256F">
      <w:pPr>
        <w:rPr>
          <w:sz w:val="30"/>
          <w:szCs w:val="30"/>
        </w:rPr>
      </w:pPr>
      <w:r>
        <w:rPr>
          <w:sz w:val="30"/>
          <w:szCs w:val="30"/>
        </w:rPr>
        <w:t>接收人数</w:t>
      </w:r>
      <w:r w:rsidR="00E81D75">
        <w:rPr>
          <w:rFonts w:hint="eastAsia"/>
          <w:sz w:val="30"/>
          <w:szCs w:val="30"/>
        </w:rPr>
        <w:t>：</w:t>
      </w:r>
      <w:r w:rsidR="00E81D75">
        <w:rPr>
          <w:rFonts w:hint="eastAsia"/>
          <w:sz w:val="30"/>
          <w:szCs w:val="30"/>
        </w:rPr>
        <w:t>4</w:t>
      </w:r>
      <w:r w:rsidR="00E81D75">
        <w:rPr>
          <w:sz w:val="30"/>
          <w:szCs w:val="30"/>
        </w:rPr>
        <w:t>0</w:t>
      </w:r>
      <w:r w:rsidR="00E81D75">
        <w:rPr>
          <w:sz w:val="30"/>
          <w:szCs w:val="30"/>
        </w:rPr>
        <w:t>人</w:t>
      </w:r>
      <w:r w:rsidR="00F54B81">
        <w:rPr>
          <w:rFonts w:hint="eastAsia"/>
          <w:sz w:val="30"/>
          <w:szCs w:val="30"/>
        </w:rPr>
        <w:t>，</w:t>
      </w:r>
      <w:r w:rsidR="00F54B81">
        <w:rPr>
          <w:sz w:val="30"/>
          <w:szCs w:val="30"/>
        </w:rPr>
        <w:t>各专业不超过</w:t>
      </w:r>
      <w:r w:rsidR="00F54B81">
        <w:rPr>
          <w:rFonts w:hint="eastAsia"/>
          <w:sz w:val="30"/>
          <w:szCs w:val="30"/>
        </w:rPr>
        <w:t>5</w:t>
      </w:r>
      <w:r w:rsidR="00F54B81">
        <w:rPr>
          <w:rFonts w:hint="eastAsia"/>
          <w:sz w:val="30"/>
          <w:szCs w:val="30"/>
        </w:rPr>
        <w:t>人</w:t>
      </w:r>
    </w:p>
    <w:p w:rsidR="007E731E" w:rsidRDefault="007E731E" w:rsidP="0050256F">
      <w:pPr>
        <w:rPr>
          <w:sz w:val="30"/>
          <w:szCs w:val="30"/>
        </w:rPr>
      </w:pPr>
    </w:p>
    <w:p w:rsidR="00AB7A9E" w:rsidRDefault="00AB7A9E" w:rsidP="005025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专业方向设置、培养计划</w:t>
      </w:r>
      <w:r w:rsidR="00B208DB">
        <w:rPr>
          <w:rFonts w:hint="eastAsia"/>
          <w:sz w:val="30"/>
          <w:szCs w:val="30"/>
        </w:rPr>
        <w:t>、</w:t>
      </w:r>
      <w:r w:rsidR="00D51761">
        <w:rPr>
          <w:rFonts w:hint="eastAsia"/>
          <w:sz w:val="30"/>
          <w:szCs w:val="30"/>
        </w:rPr>
        <w:t>课程及</w:t>
      </w:r>
      <w:r w:rsidR="00B208DB">
        <w:rPr>
          <w:rFonts w:hint="eastAsia"/>
          <w:sz w:val="30"/>
          <w:szCs w:val="30"/>
        </w:rPr>
        <w:t>课表查询等</w:t>
      </w:r>
      <w:r>
        <w:rPr>
          <w:rFonts w:hint="eastAsia"/>
          <w:sz w:val="30"/>
          <w:szCs w:val="30"/>
        </w:rPr>
        <w:t>，请</w:t>
      </w:r>
      <w:r w:rsidR="00D51761">
        <w:rPr>
          <w:rFonts w:hint="eastAsia"/>
          <w:sz w:val="30"/>
          <w:szCs w:val="30"/>
        </w:rPr>
        <w:t>链接</w:t>
      </w:r>
    </w:p>
    <w:p w:rsidR="00AB7A9E" w:rsidRDefault="00BD4ECD" w:rsidP="0050256F">
      <w:pPr>
        <w:rPr>
          <w:sz w:val="30"/>
          <w:szCs w:val="30"/>
        </w:rPr>
      </w:pPr>
      <w:hyperlink r:id="rId6" w:history="1">
        <w:r w:rsidR="00AB7A9E" w:rsidRPr="007516CF">
          <w:rPr>
            <w:rStyle w:val="a8"/>
            <w:sz w:val="30"/>
            <w:szCs w:val="30"/>
          </w:rPr>
          <w:t>http://mis.teach.ustc.edu.cn/search_public.html</w:t>
        </w:r>
      </w:hyperlink>
    </w:p>
    <w:p w:rsidR="00AB7A9E" w:rsidRDefault="00B208DB" w:rsidP="005025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 w:rsidR="00EC2EC0"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春开课计划</w:t>
      </w:r>
      <w:r w:rsidR="00E20907">
        <w:rPr>
          <w:rFonts w:hint="eastAsia"/>
          <w:sz w:val="30"/>
          <w:szCs w:val="30"/>
        </w:rPr>
        <w:t>可参考</w:t>
      </w:r>
      <w:r w:rsidR="00E20907">
        <w:rPr>
          <w:rFonts w:hint="eastAsia"/>
          <w:sz w:val="30"/>
          <w:szCs w:val="30"/>
        </w:rPr>
        <w:t>201</w:t>
      </w:r>
      <w:r w:rsidR="00EC2EC0">
        <w:rPr>
          <w:sz w:val="30"/>
          <w:szCs w:val="30"/>
        </w:rPr>
        <w:t>8</w:t>
      </w:r>
      <w:r w:rsidR="00E20907">
        <w:rPr>
          <w:rFonts w:hint="eastAsia"/>
          <w:sz w:val="30"/>
          <w:szCs w:val="30"/>
        </w:rPr>
        <w:t>春</w:t>
      </w:r>
      <w:r w:rsidR="00CB0B9C">
        <w:rPr>
          <w:rFonts w:hint="eastAsia"/>
          <w:sz w:val="30"/>
          <w:szCs w:val="30"/>
        </w:rPr>
        <w:t>，后期准确信息将</w:t>
      </w:r>
      <w:r w:rsidR="00EC2EC0">
        <w:rPr>
          <w:rFonts w:hint="eastAsia"/>
          <w:sz w:val="30"/>
          <w:szCs w:val="30"/>
        </w:rPr>
        <w:t>再通知</w:t>
      </w:r>
      <w:r w:rsidR="00CB0B9C">
        <w:rPr>
          <w:rFonts w:hint="eastAsia"/>
          <w:sz w:val="30"/>
          <w:szCs w:val="30"/>
        </w:rPr>
        <w:t>。</w:t>
      </w:r>
    </w:p>
    <w:p w:rsidR="00AB7637" w:rsidRDefault="00AB7637" w:rsidP="0050256F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rFonts w:hint="eastAsia"/>
          <w:sz w:val="30"/>
          <w:szCs w:val="30"/>
        </w:rPr>
        <w:lastRenderedPageBreak/>
        <w:t>附件</w:t>
      </w: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>：</w:t>
      </w:r>
    </w:p>
    <w:p w:rsidR="00AB7637" w:rsidRPr="00AE5544" w:rsidRDefault="00AB7637" w:rsidP="00AB7637">
      <w:pPr>
        <w:jc w:val="center"/>
        <w:rPr>
          <w:rFonts w:ascii="黑体" w:eastAsia="黑体" w:hAnsi="宋体" w:cs="Tahoma"/>
          <w:color w:val="000000"/>
          <w:kern w:val="0"/>
          <w:sz w:val="36"/>
          <w:szCs w:val="36"/>
        </w:rPr>
      </w:pPr>
      <w:r w:rsidRPr="00AE5544">
        <w:rPr>
          <w:rFonts w:ascii="黑体" w:eastAsia="黑体" w:hAnsi="宋体" w:cs="Tahoma" w:hint="eastAsia"/>
          <w:color w:val="000000"/>
          <w:kern w:val="0"/>
          <w:sz w:val="36"/>
          <w:szCs w:val="36"/>
        </w:rPr>
        <w:t>中国科学技术大</w:t>
      </w:r>
      <w:r>
        <w:rPr>
          <w:rFonts w:ascii="黑体" w:eastAsia="黑体" w:hAnsi="宋体" w:cs="Tahoma" w:hint="eastAsia"/>
          <w:color w:val="000000"/>
          <w:kern w:val="0"/>
          <w:sz w:val="36"/>
          <w:szCs w:val="36"/>
        </w:rPr>
        <w:t>学接收</w:t>
      </w:r>
      <w:r w:rsidRPr="00AE5544">
        <w:rPr>
          <w:rFonts w:ascii="黑体" w:eastAsia="黑体" w:hAnsi="宋体" w:cs="Tahoma" w:hint="eastAsia"/>
          <w:color w:val="000000"/>
          <w:kern w:val="0"/>
          <w:sz w:val="36"/>
          <w:szCs w:val="36"/>
        </w:rPr>
        <w:t>专业一览表</w:t>
      </w:r>
    </w:p>
    <w:p w:rsidR="00AB7637" w:rsidRPr="00AE5544" w:rsidRDefault="00AB7637" w:rsidP="00AB7637">
      <w:pPr>
        <w:jc w:val="center"/>
        <w:rPr>
          <w:rFonts w:ascii="宋体" w:hAnsi="宋体" w:cs="Tahoma"/>
          <w:color w:val="000000"/>
          <w:kern w:val="0"/>
          <w:sz w:val="28"/>
          <w:szCs w:val="28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3465"/>
        <w:gridCol w:w="2692"/>
      </w:tblGrid>
      <w:tr w:rsidR="00B30870" w:rsidRPr="00063377" w:rsidTr="00063377">
        <w:trPr>
          <w:tblHeader/>
          <w:jc w:val="center"/>
        </w:trPr>
        <w:tc>
          <w:tcPr>
            <w:tcW w:w="2916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bCs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bCs/>
                <w:color w:val="000000"/>
                <w:kern w:val="0"/>
                <w:sz w:val="24"/>
              </w:rPr>
              <w:t>学院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bCs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bCs/>
                <w:color w:val="000000"/>
                <w:kern w:val="0"/>
                <w:sz w:val="24"/>
              </w:rPr>
              <w:t>系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bCs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bCs/>
                <w:color w:val="000000"/>
                <w:kern w:val="0"/>
                <w:sz w:val="24"/>
              </w:rPr>
              <w:t>专业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数学科学学院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(001)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数学系(045)</w:t>
            </w:r>
          </w:p>
        </w:tc>
        <w:tc>
          <w:tcPr>
            <w:tcW w:w="2692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数学与应用数学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概率统计系(047)</w:t>
            </w: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计算与应用数学系(046)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信息与计算科学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物理学院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(203)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D4ECD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hyperlink r:id="rId7" w:history="1">
              <w:r w:rsidR="00B30870" w:rsidRPr="00063377">
                <w:rPr>
                  <w:rFonts w:ascii="宋体" w:hAnsi="宋体" w:cs="Tahoma"/>
                  <w:color w:val="000000"/>
                  <w:kern w:val="0"/>
                  <w:sz w:val="24"/>
                </w:rPr>
                <w:t>物理学系</w:t>
              </w:r>
            </w:hyperlink>
            <w:r w:rsidR="00B30870" w:rsidRPr="00063377">
              <w:rPr>
                <w:rFonts w:ascii="宋体" w:hAnsi="宋体" w:cs="Tahoma"/>
                <w:color w:val="000000"/>
                <w:kern w:val="0"/>
                <w:sz w:val="24"/>
              </w:rPr>
              <w:t>(002)</w:t>
            </w:r>
          </w:p>
        </w:tc>
        <w:tc>
          <w:tcPr>
            <w:tcW w:w="2692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物理学</w:t>
            </w:r>
          </w:p>
          <w:p w:rsidR="00B30870" w:rsidRPr="00063377" w:rsidRDefault="00B30870" w:rsidP="00063377">
            <w:pPr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应用物理学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D4ECD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hyperlink r:id="rId8" w:history="1">
              <w:r w:rsidR="00B30870" w:rsidRPr="00063377">
                <w:rPr>
                  <w:rFonts w:ascii="宋体" w:hAnsi="宋体" w:cs="Tahoma"/>
                  <w:color w:val="000000"/>
                  <w:kern w:val="0"/>
                  <w:sz w:val="24"/>
                </w:rPr>
                <w:t>近代物理系</w:t>
              </w:r>
            </w:hyperlink>
            <w:r w:rsidR="00B30870" w:rsidRPr="00063377">
              <w:rPr>
                <w:rFonts w:ascii="宋体" w:hAnsi="宋体" w:cs="Tahoma"/>
                <w:color w:val="000000"/>
                <w:kern w:val="0"/>
                <w:sz w:val="24"/>
              </w:rPr>
              <w:t>(004)</w:t>
            </w:r>
          </w:p>
        </w:tc>
        <w:tc>
          <w:tcPr>
            <w:tcW w:w="2692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D4ECD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hyperlink r:id="rId9" w:history="1">
              <w:r w:rsidR="00B30870" w:rsidRPr="00063377">
                <w:rPr>
                  <w:rFonts w:ascii="宋体" w:hAnsi="宋体" w:cs="Tahoma"/>
                  <w:color w:val="000000"/>
                  <w:kern w:val="0"/>
                  <w:sz w:val="24"/>
                </w:rPr>
                <w:t>天文学系</w:t>
              </w:r>
            </w:hyperlink>
            <w:r w:rsidR="00B30870" w:rsidRPr="00063377">
              <w:rPr>
                <w:rFonts w:ascii="宋体" w:hAnsi="宋体" w:cs="Tahoma"/>
                <w:color w:val="000000"/>
                <w:kern w:val="0"/>
                <w:sz w:val="24"/>
              </w:rPr>
              <w:t>(022)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天文学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光学与光学工程系(038)</w:t>
            </w:r>
          </w:p>
        </w:tc>
        <w:tc>
          <w:tcPr>
            <w:tcW w:w="2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光电信息科学与工程</w:t>
            </w:r>
          </w:p>
        </w:tc>
      </w:tr>
      <w:tr w:rsidR="00B30870" w:rsidRPr="00063377" w:rsidTr="00063377">
        <w:trPr>
          <w:trHeight w:val="353"/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管理学院</w:t>
            </w:r>
          </w:p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(204)</w:t>
            </w:r>
          </w:p>
        </w:tc>
        <w:tc>
          <w:tcPr>
            <w:tcW w:w="34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管理科学系(016)</w:t>
            </w:r>
          </w:p>
        </w:tc>
        <w:tc>
          <w:tcPr>
            <w:tcW w:w="2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spacing w:val="-10"/>
                <w:kern w:val="0"/>
                <w:sz w:val="22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管理科学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统计与金融系(017)</w:t>
            </w:r>
          </w:p>
        </w:tc>
        <w:tc>
          <w:tcPr>
            <w:tcW w:w="2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金融学</w:t>
            </w:r>
          </w:p>
          <w:p w:rsidR="00B30870" w:rsidRPr="00063377" w:rsidRDefault="00B30870" w:rsidP="00063377">
            <w:pPr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统计学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化学与材料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科学学院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 w:hint="eastAsia"/>
                <w:color w:val="000000"/>
                <w:kern w:val="0"/>
                <w:sz w:val="24"/>
              </w:rPr>
              <w:t>(</w:t>
            </w: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206)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化学物理系(003)</w:t>
            </w:r>
          </w:p>
        </w:tc>
        <w:tc>
          <w:tcPr>
            <w:tcW w:w="2692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化学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化学系(019)</w:t>
            </w: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B30870" w:rsidRPr="00063377" w:rsidTr="00063377">
        <w:trPr>
          <w:trHeight w:val="688"/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材料科学与工程系(014)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材料物理</w:t>
            </w:r>
          </w:p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材料化学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高分子科学与工程系(020)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高分子材料与工程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生命科学学院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(207)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spacing w:val="-10"/>
                <w:kern w:val="0"/>
                <w:sz w:val="22"/>
              </w:rPr>
            </w:pPr>
            <w:r w:rsidRPr="00063377">
              <w:rPr>
                <w:rFonts w:ascii="宋体" w:hAnsi="宋体" w:cs="Tahoma"/>
                <w:color w:val="000000"/>
                <w:spacing w:val="-10"/>
                <w:kern w:val="0"/>
                <w:sz w:val="22"/>
              </w:rPr>
              <w:t>分子生物学与细胞生物学系(008)</w:t>
            </w:r>
          </w:p>
        </w:tc>
        <w:tc>
          <w:tcPr>
            <w:tcW w:w="2692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生物科学</w:t>
            </w:r>
          </w:p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生物技术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10"/>
                <w:kern w:val="0"/>
                <w:sz w:val="22"/>
              </w:rPr>
              <w:t>神经生物学与生物物理学系(021)</w:t>
            </w:r>
          </w:p>
        </w:tc>
        <w:tc>
          <w:tcPr>
            <w:tcW w:w="2692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系统生物学系(031)</w:t>
            </w:r>
          </w:p>
        </w:tc>
        <w:tc>
          <w:tcPr>
            <w:tcW w:w="2692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医药生物技术系(032)</w:t>
            </w: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B30870" w:rsidRPr="00063377" w:rsidTr="00063377">
        <w:trPr>
          <w:trHeight w:val="646"/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地球和空间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科学学院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(208)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地球物理与行星科学技术系</w:t>
            </w:r>
            <w:r w:rsidRPr="00063377">
              <w:rPr>
                <w:rFonts w:ascii="宋体" w:hAnsi="宋体" w:cs="Tahoma" w:hint="eastAsia"/>
                <w:color w:val="000000"/>
                <w:kern w:val="0"/>
                <w:sz w:val="24"/>
              </w:rPr>
              <w:t>(071)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地球物理学</w:t>
            </w:r>
          </w:p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大气科学</w:t>
            </w:r>
          </w:p>
        </w:tc>
      </w:tr>
      <w:tr w:rsidR="00B30870" w:rsidRPr="00063377" w:rsidTr="00063377">
        <w:trPr>
          <w:trHeight w:val="698"/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地球化学与环境科学系</w:t>
            </w:r>
            <w:r w:rsidRPr="00063377">
              <w:rPr>
                <w:rFonts w:ascii="宋体" w:hAnsi="宋体" w:cs="Tahoma" w:hint="eastAsia"/>
                <w:color w:val="000000"/>
                <w:kern w:val="0"/>
                <w:sz w:val="24"/>
              </w:rPr>
              <w:t>(072)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地球化学</w:t>
            </w:r>
          </w:p>
          <w:p w:rsidR="00B30870" w:rsidRPr="00063377" w:rsidRDefault="00B30870" w:rsidP="00063377">
            <w:pPr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环境科学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工程科学学院(209)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近代力学系(005)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理论与应用力学</w:t>
            </w:r>
          </w:p>
        </w:tc>
      </w:tr>
      <w:tr w:rsidR="00B30870" w:rsidRPr="00063377" w:rsidTr="00063377">
        <w:trPr>
          <w:trHeight w:val="712"/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6"/>
                <w:kern w:val="0"/>
                <w:sz w:val="24"/>
              </w:rPr>
              <w:t>精密机械与精密仪器系(009)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  <w:t>机械设计制造及其自动化</w:t>
            </w:r>
          </w:p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测控技术与仪器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热科学和能源工程系(013)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能源与动力工程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安全科学与工程系(030)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安全工程</w:t>
            </w:r>
          </w:p>
        </w:tc>
      </w:tr>
      <w:tr w:rsidR="00B30870" w:rsidRPr="00063377" w:rsidTr="00063377">
        <w:trPr>
          <w:trHeight w:val="691"/>
          <w:jc w:val="center"/>
        </w:trPr>
        <w:tc>
          <w:tcPr>
            <w:tcW w:w="2916" w:type="dxa"/>
            <w:vMerge w:val="restart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lastRenderedPageBreak/>
              <w:t>信息科学技术学院(210)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6"/>
                <w:kern w:val="0"/>
                <w:sz w:val="24"/>
              </w:rPr>
              <w:t>电子工程与信息科学系(006)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  <w:t>电子信息工程</w:t>
            </w:r>
          </w:p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  <w:t>通信工程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自动化系(010)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自动化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spacing w:val="-6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电子科学与技术系(023)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电子科学与技术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vMerge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D4ECD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hyperlink r:id="rId10" w:history="1">
              <w:r w:rsidR="00B30870" w:rsidRPr="00063377">
                <w:rPr>
                  <w:rFonts w:ascii="宋体" w:hAnsi="宋体" w:cs="Tahoma"/>
                  <w:color w:val="000000"/>
                  <w:kern w:val="0"/>
                  <w:sz w:val="24"/>
                </w:rPr>
                <w:t>信息安全</w:t>
              </w:r>
            </w:hyperlink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人文与社会科学学(211)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spacing w:val="-6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6"/>
                <w:kern w:val="0"/>
                <w:sz w:val="24"/>
              </w:rPr>
              <w:t>科技传播与科技政策系(025)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870" w:rsidRPr="00063377" w:rsidRDefault="00B30870" w:rsidP="00063377">
            <w:pPr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传播学</w:t>
            </w:r>
          </w:p>
        </w:tc>
      </w:tr>
      <w:tr w:rsidR="00B30870" w:rsidRPr="00063377" w:rsidTr="00063377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计算机科学与技术学院</w:t>
            </w:r>
          </w:p>
          <w:p w:rsidR="00B30870" w:rsidRPr="00063377" w:rsidRDefault="00B30870" w:rsidP="00063377">
            <w:pPr>
              <w:widowControl/>
              <w:spacing w:line="420" w:lineRule="exact"/>
              <w:jc w:val="center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(215)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spacing w:line="420" w:lineRule="exac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kern w:val="0"/>
                <w:sz w:val="24"/>
              </w:rPr>
              <w:t>计算机科学与技术系(011)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B30870" w:rsidRPr="00063377" w:rsidRDefault="00B30870" w:rsidP="00063377">
            <w:pPr>
              <w:widowControl/>
              <w:jc w:val="center"/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</w:pPr>
            <w:r w:rsidRPr="00063377">
              <w:rPr>
                <w:rFonts w:ascii="宋体" w:hAnsi="宋体" w:cs="Tahoma"/>
                <w:color w:val="000000"/>
                <w:spacing w:val="-8"/>
                <w:kern w:val="0"/>
                <w:sz w:val="24"/>
              </w:rPr>
              <w:t>计算机科学与技术</w:t>
            </w:r>
          </w:p>
        </w:tc>
      </w:tr>
    </w:tbl>
    <w:p w:rsidR="00AB7637" w:rsidRPr="00AB7A9E" w:rsidRDefault="00AB7637" w:rsidP="0050256F">
      <w:pPr>
        <w:rPr>
          <w:sz w:val="30"/>
          <w:szCs w:val="30"/>
        </w:rPr>
      </w:pPr>
    </w:p>
    <w:p w:rsidR="007E731E" w:rsidRDefault="007E731E" w:rsidP="0050256F">
      <w:pPr>
        <w:rPr>
          <w:sz w:val="30"/>
          <w:szCs w:val="30"/>
        </w:rPr>
      </w:pPr>
    </w:p>
    <w:p w:rsidR="00E81D75" w:rsidRPr="0050256F" w:rsidRDefault="00E81D75" w:rsidP="0050256F">
      <w:pPr>
        <w:rPr>
          <w:sz w:val="30"/>
          <w:szCs w:val="30"/>
        </w:rPr>
      </w:pPr>
    </w:p>
    <w:sectPr w:rsidR="00E81D75" w:rsidRPr="0050256F" w:rsidSect="00CA5667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04B" w:rsidRDefault="008C004B" w:rsidP="00C81326">
      <w:r>
        <w:separator/>
      </w:r>
    </w:p>
  </w:endnote>
  <w:endnote w:type="continuationSeparator" w:id="0">
    <w:p w:rsidR="008C004B" w:rsidRDefault="008C004B" w:rsidP="00C8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04B" w:rsidRDefault="008C004B" w:rsidP="00C81326">
      <w:r>
        <w:separator/>
      </w:r>
    </w:p>
  </w:footnote>
  <w:footnote w:type="continuationSeparator" w:id="0">
    <w:p w:rsidR="008C004B" w:rsidRDefault="008C004B" w:rsidP="00C81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BB6"/>
    <w:rsid w:val="00063377"/>
    <w:rsid w:val="000C40A1"/>
    <w:rsid w:val="000E20B9"/>
    <w:rsid w:val="000F2D1E"/>
    <w:rsid w:val="00116555"/>
    <w:rsid w:val="00161345"/>
    <w:rsid w:val="00175252"/>
    <w:rsid w:val="001939CB"/>
    <w:rsid w:val="001B091B"/>
    <w:rsid w:val="001D2275"/>
    <w:rsid w:val="0023697A"/>
    <w:rsid w:val="00277D07"/>
    <w:rsid w:val="002A4C9E"/>
    <w:rsid w:val="002D331F"/>
    <w:rsid w:val="002F271C"/>
    <w:rsid w:val="00335EB4"/>
    <w:rsid w:val="003736A2"/>
    <w:rsid w:val="003806DD"/>
    <w:rsid w:val="003D487E"/>
    <w:rsid w:val="00431297"/>
    <w:rsid w:val="00436B58"/>
    <w:rsid w:val="004C4919"/>
    <w:rsid w:val="004D1339"/>
    <w:rsid w:val="004D33A9"/>
    <w:rsid w:val="0050256F"/>
    <w:rsid w:val="00537E19"/>
    <w:rsid w:val="0054305D"/>
    <w:rsid w:val="00597767"/>
    <w:rsid w:val="005A1F09"/>
    <w:rsid w:val="005A3F81"/>
    <w:rsid w:val="0060768E"/>
    <w:rsid w:val="00607E70"/>
    <w:rsid w:val="006324C0"/>
    <w:rsid w:val="0066290E"/>
    <w:rsid w:val="006F7402"/>
    <w:rsid w:val="007137EB"/>
    <w:rsid w:val="00733D84"/>
    <w:rsid w:val="007A4E51"/>
    <w:rsid w:val="007E731E"/>
    <w:rsid w:val="0080451C"/>
    <w:rsid w:val="00824F87"/>
    <w:rsid w:val="0084476D"/>
    <w:rsid w:val="00857B77"/>
    <w:rsid w:val="00897C81"/>
    <w:rsid w:val="008A349C"/>
    <w:rsid w:val="008C004B"/>
    <w:rsid w:val="008C1F60"/>
    <w:rsid w:val="00934E4A"/>
    <w:rsid w:val="00993B9B"/>
    <w:rsid w:val="009D13BD"/>
    <w:rsid w:val="00A150B1"/>
    <w:rsid w:val="00A20A78"/>
    <w:rsid w:val="00A64210"/>
    <w:rsid w:val="00AA6BB6"/>
    <w:rsid w:val="00AA6F29"/>
    <w:rsid w:val="00AB7637"/>
    <w:rsid w:val="00AB7A9E"/>
    <w:rsid w:val="00AC1849"/>
    <w:rsid w:val="00B208DB"/>
    <w:rsid w:val="00B30870"/>
    <w:rsid w:val="00B602C3"/>
    <w:rsid w:val="00B84664"/>
    <w:rsid w:val="00B87FD0"/>
    <w:rsid w:val="00BB4042"/>
    <w:rsid w:val="00BB4EEC"/>
    <w:rsid w:val="00BD4ECD"/>
    <w:rsid w:val="00BF0269"/>
    <w:rsid w:val="00C17F0D"/>
    <w:rsid w:val="00C21A0C"/>
    <w:rsid w:val="00C646B4"/>
    <w:rsid w:val="00C75BBD"/>
    <w:rsid w:val="00C81326"/>
    <w:rsid w:val="00CA1334"/>
    <w:rsid w:val="00CA5667"/>
    <w:rsid w:val="00CA68BD"/>
    <w:rsid w:val="00CB0B9C"/>
    <w:rsid w:val="00CB67A0"/>
    <w:rsid w:val="00CC2B34"/>
    <w:rsid w:val="00D07444"/>
    <w:rsid w:val="00D1024C"/>
    <w:rsid w:val="00D51761"/>
    <w:rsid w:val="00D71EA6"/>
    <w:rsid w:val="00D83C08"/>
    <w:rsid w:val="00DC5BD1"/>
    <w:rsid w:val="00E13BC5"/>
    <w:rsid w:val="00E2036F"/>
    <w:rsid w:val="00E20907"/>
    <w:rsid w:val="00E24AD1"/>
    <w:rsid w:val="00E70288"/>
    <w:rsid w:val="00E81D75"/>
    <w:rsid w:val="00E91D3D"/>
    <w:rsid w:val="00EB017E"/>
    <w:rsid w:val="00EB15B8"/>
    <w:rsid w:val="00EB2964"/>
    <w:rsid w:val="00EC2EC0"/>
    <w:rsid w:val="00ED1338"/>
    <w:rsid w:val="00EF1678"/>
    <w:rsid w:val="00F01C3D"/>
    <w:rsid w:val="00F54B81"/>
    <w:rsid w:val="00F67136"/>
    <w:rsid w:val="00F7198E"/>
    <w:rsid w:val="00FF0B49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B86CE2-002D-40FF-B017-F4FF6ED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E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132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1326"/>
    <w:rPr>
      <w:kern w:val="2"/>
      <w:sz w:val="18"/>
      <w:szCs w:val="18"/>
    </w:rPr>
  </w:style>
  <w:style w:type="table" w:styleId="a7">
    <w:name w:val="Table Grid"/>
    <w:basedOn w:val="a1"/>
    <w:rsid w:val="00C8132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50256F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80451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hy.ustc.edu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ys.ustc.edu.c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s.teach.ustc.edu.cn/search_public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infosec.ustc.edu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ap.ustc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Links>
    <vt:vector size="30" baseType="variant">
      <vt:variant>
        <vt:i4>4128800</vt:i4>
      </vt:variant>
      <vt:variant>
        <vt:i4>12</vt:i4>
      </vt:variant>
      <vt:variant>
        <vt:i4>0</vt:i4>
      </vt:variant>
      <vt:variant>
        <vt:i4>5</vt:i4>
      </vt:variant>
      <vt:variant>
        <vt:lpwstr>http://infosec.ustc.edu.cn/</vt:lpwstr>
      </vt:variant>
      <vt:variant>
        <vt:lpwstr/>
      </vt:variant>
      <vt:variant>
        <vt:i4>3211301</vt:i4>
      </vt:variant>
      <vt:variant>
        <vt:i4>9</vt:i4>
      </vt:variant>
      <vt:variant>
        <vt:i4>0</vt:i4>
      </vt:variant>
      <vt:variant>
        <vt:i4>5</vt:i4>
      </vt:variant>
      <vt:variant>
        <vt:lpwstr>http://aap.ustc.edu.cn/</vt:lpwstr>
      </vt:variant>
      <vt:variant>
        <vt:lpwstr/>
      </vt:variant>
      <vt:variant>
        <vt:i4>4980747</vt:i4>
      </vt:variant>
      <vt:variant>
        <vt:i4>6</vt:i4>
      </vt:variant>
      <vt:variant>
        <vt:i4>0</vt:i4>
      </vt:variant>
      <vt:variant>
        <vt:i4>5</vt:i4>
      </vt:variant>
      <vt:variant>
        <vt:lpwstr>http://mphy.ustc.edu.cn/</vt:lpwstr>
      </vt:variant>
      <vt:variant>
        <vt:lpwstr/>
      </vt:variant>
      <vt:variant>
        <vt:i4>4194329</vt:i4>
      </vt:variant>
      <vt:variant>
        <vt:i4>3</vt:i4>
      </vt:variant>
      <vt:variant>
        <vt:i4>0</vt:i4>
      </vt:variant>
      <vt:variant>
        <vt:i4>5</vt:i4>
      </vt:variant>
      <vt:variant>
        <vt:lpwstr>http://phys.ustc.edu.cn/</vt:lpwstr>
      </vt:variant>
      <vt:variant>
        <vt:lpwstr/>
      </vt:variant>
      <vt:variant>
        <vt:i4>1179764</vt:i4>
      </vt:variant>
      <vt:variant>
        <vt:i4>0</vt:i4>
      </vt:variant>
      <vt:variant>
        <vt:i4>0</vt:i4>
      </vt:variant>
      <vt:variant>
        <vt:i4>5</vt:i4>
      </vt:variant>
      <vt:variant>
        <vt:lpwstr>http://mis.teach.ustc.edu.cn/search_public.html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中国科学技术大学接收交流生要求2010</dc:title>
  <dc:creator>冯小革</dc:creator>
  <cp:lastModifiedBy>Sun Yueqing</cp:lastModifiedBy>
  <cp:revision>2</cp:revision>
  <cp:lastPrinted>2011-10-31T00:39:00Z</cp:lastPrinted>
  <dcterms:created xsi:type="dcterms:W3CDTF">2019-06-09T15:37:00Z</dcterms:created>
  <dcterms:modified xsi:type="dcterms:W3CDTF">2019-06-09T15:37:00Z</dcterms:modified>
</cp:coreProperties>
</file>