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300" w:beforeAutospacing="0" w:after="0" w:afterAutospacing="0"/>
        <w:jc w:val="center"/>
        <w:rPr>
          <w:rFonts w:hint="eastAsia" w:asciiTheme="minorEastAsia" w:hAnsiTheme="minorEastAsia" w:eastAsiaTheme="minorEastAsia"/>
          <w:color w:val="5B5B5B"/>
          <w:sz w:val="21"/>
          <w:szCs w:val="21"/>
          <w:lang w:eastAsia="zh-CN"/>
        </w:rPr>
      </w:pPr>
      <w:r>
        <w:rPr>
          <w:rStyle w:val="10"/>
          <w:rFonts w:hint="eastAsia" w:cs="宋体" w:asciiTheme="minorEastAsia" w:hAnsiTheme="minorEastAsia" w:eastAsiaTheme="minorEastAsia"/>
          <w:b/>
          <w:bCs/>
          <w:color w:val="003262"/>
          <w:sz w:val="27"/>
          <w:szCs w:val="27"/>
        </w:rPr>
        <w:t>牛津大学</w:t>
      </w:r>
      <w:r>
        <w:rPr>
          <w:rStyle w:val="10"/>
          <w:rFonts w:ascii="Arial" w:hAnsi="Arial" w:cs="Arial" w:eastAsiaTheme="minorEastAsia"/>
          <w:b/>
          <w:bCs/>
          <w:color w:val="003262"/>
          <w:sz w:val="27"/>
          <w:szCs w:val="27"/>
        </w:rPr>
        <w:t>Lady Margaret Hall</w:t>
      </w:r>
      <w:r>
        <w:rPr>
          <w:rStyle w:val="10"/>
          <w:rFonts w:hint="eastAsia" w:cs="宋体" w:asciiTheme="minorEastAsia" w:hAnsiTheme="minorEastAsia" w:eastAsiaTheme="minorEastAsia"/>
          <w:b/>
          <w:bCs/>
          <w:color w:val="003262"/>
          <w:sz w:val="27"/>
          <w:szCs w:val="27"/>
        </w:rPr>
        <w:t>学院</w:t>
      </w:r>
      <w:r>
        <w:rPr>
          <w:rStyle w:val="10"/>
          <w:rFonts w:asciiTheme="minorEastAsia" w:hAnsiTheme="minorEastAsia" w:eastAsiaTheme="minorEastAsia"/>
          <w:b/>
          <w:bCs/>
          <w:color w:val="003262"/>
          <w:sz w:val="27"/>
          <w:szCs w:val="27"/>
        </w:rPr>
        <w:t>(</w:t>
      </w:r>
      <w:r>
        <w:rPr>
          <w:rStyle w:val="10"/>
          <w:rFonts w:ascii="Arial" w:hAnsi="Arial" w:cs="Arial" w:eastAsiaTheme="minorEastAsia"/>
          <w:b/>
          <w:bCs/>
          <w:color w:val="003262"/>
          <w:sz w:val="27"/>
          <w:szCs w:val="27"/>
        </w:rPr>
        <w:t>LMH</w:t>
      </w:r>
      <w:r>
        <w:rPr>
          <w:rStyle w:val="10"/>
          <w:rFonts w:asciiTheme="minorEastAsia" w:hAnsiTheme="minorEastAsia" w:eastAsiaTheme="minorEastAsia"/>
          <w:b/>
          <w:bCs/>
          <w:color w:val="003262"/>
          <w:sz w:val="27"/>
          <w:szCs w:val="27"/>
        </w:rPr>
        <w:t>)2019</w:t>
      </w:r>
      <w:r>
        <w:rPr>
          <w:rStyle w:val="10"/>
          <w:rFonts w:hint="eastAsia" w:cs="宋体" w:asciiTheme="minorEastAsia" w:hAnsiTheme="minorEastAsia" w:eastAsiaTheme="minorEastAsia"/>
          <w:b/>
          <w:bCs/>
          <w:color w:val="003262"/>
          <w:sz w:val="27"/>
          <w:szCs w:val="27"/>
        </w:rPr>
        <w:t>年暑期海外学习项目</w:t>
      </w:r>
      <w:r>
        <w:rPr>
          <w:rStyle w:val="10"/>
          <w:rFonts w:hint="eastAsia" w:cs="宋体" w:asciiTheme="minorEastAsia" w:hAnsiTheme="minorEastAsia" w:eastAsiaTheme="minorEastAsia"/>
          <w:b/>
          <w:bCs/>
          <w:color w:val="003262"/>
          <w:sz w:val="27"/>
          <w:szCs w:val="27"/>
          <w:lang w:eastAsia="zh-CN"/>
        </w:rPr>
        <w:t>介绍</w:t>
      </w:r>
    </w:p>
    <w:p>
      <w:pPr>
        <w:pStyle w:val="7"/>
        <w:shd w:val="clear" w:color="auto" w:fill="FFFFFF"/>
        <w:spacing w:before="0" w:beforeAutospacing="0" w:after="225" w:afterAutospacing="0" w:line="330" w:lineRule="atLeast"/>
        <w:rPr>
          <w:rFonts w:asciiTheme="minorEastAsia" w:hAnsiTheme="minorEastAsia" w:eastAsiaTheme="minorEastAsia"/>
          <w:color w:val="000000"/>
          <w:sz w:val="21"/>
          <w:szCs w:val="21"/>
        </w:rPr>
      </w:pPr>
      <w:r>
        <w:rPr>
          <w:rFonts w:hint="eastAsia" w:asciiTheme="minorEastAsia" w:hAnsiTheme="minorEastAsia" w:eastAsiaTheme="minorEastAsia"/>
          <w:color w:val="5B5B5B"/>
          <w:sz w:val="21"/>
          <w:szCs w:val="21"/>
        </w:rPr>
        <w:br w:type="textWrapping"/>
      </w:r>
      <w:r>
        <w:rPr>
          <w:rFonts w:hint="eastAsia" w:asciiTheme="minorEastAsia" w:hAnsiTheme="minorEastAsia" w:eastAsiaTheme="minorEastAsia"/>
          <w:color w:val="000000"/>
          <w:sz w:val="21"/>
          <w:szCs w:val="21"/>
        </w:rPr>
        <w:t xml:space="preserve">项目日程： </w:t>
      </w:r>
    </w:p>
    <w:p>
      <w:pPr>
        <w:pStyle w:val="7"/>
        <w:shd w:val="clear" w:color="auto" w:fill="FFFFFF"/>
        <w:spacing w:before="0" w:beforeAutospacing="0" w:after="225" w:afterAutospacing="0" w:line="330" w:lineRule="atLeast"/>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科研方向：2019年8月3日-8月19日（共1</w:t>
      </w:r>
      <w:r>
        <w:rPr>
          <w:rFonts w:asciiTheme="minorEastAsia" w:hAnsiTheme="minorEastAsia" w:eastAsiaTheme="minorEastAsia"/>
          <w:color w:val="000000"/>
          <w:sz w:val="21"/>
          <w:szCs w:val="21"/>
        </w:rPr>
        <w:t>7</w:t>
      </w:r>
      <w:r>
        <w:rPr>
          <w:rFonts w:hint="eastAsia" w:asciiTheme="minorEastAsia" w:hAnsiTheme="minorEastAsia" w:eastAsiaTheme="minorEastAsia"/>
          <w:color w:val="000000"/>
          <w:sz w:val="21"/>
          <w:szCs w:val="21"/>
        </w:rPr>
        <w:t>天）</w:t>
      </w:r>
    </w:p>
    <w:p>
      <w:pPr>
        <w:pStyle w:val="7"/>
        <w:shd w:val="clear" w:color="auto" w:fill="FFFFFF"/>
        <w:spacing w:before="0" w:beforeAutospacing="0" w:after="225" w:afterAutospacing="0" w:line="330" w:lineRule="atLeast"/>
        <w:rPr>
          <w:rFonts w:asciiTheme="minorEastAsia" w:hAnsiTheme="minorEastAsia" w:eastAsiaTheme="minorEastAsia"/>
          <w:color w:val="5B5B5B"/>
          <w:sz w:val="21"/>
          <w:szCs w:val="21"/>
        </w:rPr>
      </w:pPr>
      <w:r>
        <w:rPr>
          <w:rFonts w:hint="eastAsia" w:asciiTheme="minorEastAsia" w:hAnsiTheme="minorEastAsia" w:eastAsiaTheme="minorEastAsia"/>
          <w:color w:val="000000"/>
          <w:sz w:val="21"/>
          <w:szCs w:val="21"/>
        </w:rPr>
        <w:t>人文艺术：2019年8月10日-8月26日（共17天）</w:t>
      </w:r>
    </w:p>
    <w:p>
      <w:pPr>
        <w:pStyle w:val="7"/>
        <w:shd w:val="clear" w:color="auto" w:fill="FFFFFF"/>
        <w:spacing w:before="0" w:beforeAutospacing="0" w:after="225" w:afterAutospacing="0" w:line="330" w:lineRule="atLeast"/>
        <w:rPr>
          <w:rFonts w:hint="eastAsia" w:asciiTheme="minorEastAsia" w:hAnsiTheme="minorEastAsia" w:eastAsiaTheme="minorEastAsia"/>
          <w:color w:val="000000"/>
          <w:sz w:val="21"/>
          <w:szCs w:val="21"/>
        </w:rPr>
      </w:pPr>
      <w:r>
        <w:rPr>
          <w:rFonts w:hint="eastAsia" w:asciiTheme="minorEastAsia" w:hAnsiTheme="minorEastAsia" w:eastAsiaTheme="minorEastAsia"/>
          <w:color w:val="5B5B5B"/>
          <w:sz w:val="21"/>
          <w:szCs w:val="21"/>
        </w:rPr>
        <w:br w:type="textWrapping"/>
      </w:r>
      <w:r>
        <w:rPr>
          <w:rFonts w:hint="eastAsia" w:asciiTheme="minorEastAsia" w:hAnsiTheme="minorEastAsia" w:eastAsiaTheme="minorEastAsia"/>
          <w:color w:val="000000"/>
          <w:sz w:val="21"/>
          <w:szCs w:val="21"/>
        </w:rPr>
        <w:t>一、牛津大学LM</w:t>
      </w:r>
      <w:r>
        <w:rPr>
          <w:rFonts w:asciiTheme="minorEastAsia" w:hAnsiTheme="minorEastAsia" w:eastAsiaTheme="minorEastAsia"/>
          <w:color w:val="000000"/>
          <w:sz w:val="21"/>
          <w:szCs w:val="21"/>
        </w:rPr>
        <w:t>H</w:t>
      </w:r>
      <w:r>
        <w:rPr>
          <w:rFonts w:hint="eastAsia" w:asciiTheme="minorEastAsia" w:hAnsiTheme="minorEastAsia" w:eastAsiaTheme="minorEastAsia"/>
          <w:color w:val="000000"/>
          <w:sz w:val="21"/>
          <w:szCs w:val="21"/>
        </w:rPr>
        <w:t>学院简介</w:t>
      </w:r>
      <w:r>
        <w:rPr>
          <w:rFonts w:hint="eastAsia" w:asciiTheme="minorEastAsia" w:hAnsiTheme="minorEastAsia" w:eastAsiaTheme="minorEastAsia"/>
          <w:color w:val="000000"/>
          <w:sz w:val="21"/>
          <w:szCs w:val="21"/>
        </w:rPr>
        <w:br w:type="textWrapping"/>
      </w:r>
      <w:r>
        <w:rPr>
          <w:rFonts w:hint="eastAsia" w:asciiTheme="minorEastAsia" w:hAnsiTheme="minorEastAsia" w:eastAsiaTheme="minorEastAsia"/>
          <w:color w:val="000000"/>
          <w:sz w:val="21"/>
          <w:szCs w:val="21"/>
        </w:rPr>
        <w:t>英国牛津大学是英语世界最悠久的大学，也是全世界为数不多的学院制大学之一。作为牛津大学38个学院中一所重要的著名学院，L</w:t>
      </w:r>
      <w:r>
        <w:rPr>
          <w:rFonts w:asciiTheme="minorEastAsia" w:hAnsiTheme="minorEastAsia" w:eastAsiaTheme="minorEastAsia"/>
          <w:color w:val="000000"/>
          <w:sz w:val="21"/>
          <w:szCs w:val="21"/>
        </w:rPr>
        <w:t>MH</w:t>
      </w:r>
      <w:r>
        <w:rPr>
          <w:rFonts w:hint="eastAsia" w:asciiTheme="minorEastAsia" w:hAnsiTheme="minorEastAsia" w:eastAsiaTheme="minorEastAsia"/>
          <w:color w:val="000000"/>
          <w:sz w:val="21"/>
          <w:szCs w:val="21"/>
        </w:rPr>
        <w:t>成立于1878年。以英国国王亨利Ⅶ世的母亲及国王亨利ⅦI世的祖母玛格丽特</w:t>
      </w:r>
      <w:r>
        <w:rPr>
          <w:rFonts w:hint="eastAsia" w:asciiTheme="minorEastAsia" w:hAnsiTheme="minorEastAsia" w:eastAsiaTheme="minorEastAsia"/>
          <w:sz w:val="21"/>
          <w:szCs w:val="21"/>
        </w:rPr>
        <w:t>•博福特王后</w:t>
      </w:r>
      <w:r>
        <w:rPr>
          <w:rFonts w:ascii="Arial" w:hAnsi="Arial" w:eastAsia="宋体" w:cs="Arial"/>
          <w:sz w:val="21"/>
          <w:szCs w:val="21"/>
          <w:shd w:val="clear" w:color="auto" w:fill="FFFFFF"/>
        </w:rPr>
        <w:t>Lady</w:t>
      </w:r>
      <w:r>
        <w:rPr>
          <w:rFonts w:ascii="宋体" w:hAnsi="宋体" w:eastAsia="宋体" w:cs="宋体"/>
          <w:sz w:val="21"/>
          <w:szCs w:val="21"/>
          <w:shd w:val="clear" w:color="auto" w:fill="FFFFFF"/>
        </w:rPr>
        <w:t xml:space="preserve"> </w:t>
      </w:r>
      <w:r>
        <w:rPr>
          <w:rFonts w:ascii="Arial" w:hAnsi="Arial" w:eastAsia="宋体" w:cs="Arial"/>
          <w:sz w:val="21"/>
          <w:szCs w:val="21"/>
          <w:shd w:val="clear" w:color="auto" w:fill="FFFFFF"/>
        </w:rPr>
        <w:t>Margaret Beaufort</w:t>
      </w:r>
      <w:r>
        <w:rPr>
          <w:rFonts w:ascii="宋体" w:hAnsi="宋体" w:eastAsia="宋体" w:cs="宋体"/>
          <w:sz w:val="21"/>
          <w:szCs w:val="21"/>
          <w:shd w:val="clear" w:color="auto" w:fill="FFFFFF"/>
        </w:rPr>
        <w:t>(</w:t>
      </w:r>
      <w:r>
        <w:rPr>
          <w:rFonts w:ascii="Arial" w:hAnsi="Arial" w:cs="Arial"/>
          <w:sz w:val="21"/>
          <w:szCs w:val="21"/>
          <w:shd w:val="clear" w:color="auto" w:fill="FFFFFF"/>
        </w:rPr>
        <w:t>1441</w:t>
      </w:r>
      <w:r>
        <w:rPr>
          <w:rFonts w:hint="eastAsia" w:ascii="宋体" w:hAnsi="宋体" w:eastAsia="宋体" w:cs="宋体"/>
          <w:sz w:val="21"/>
          <w:szCs w:val="21"/>
          <w:shd w:val="clear" w:color="auto" w:fill="FFFFFF"/>
        </w:rPr>
        <w:t>/</w:t>
      </w:r>
      <w:r>
        <w:rPr>
          <w:rFonts w:ascii="Arial" w:hAnsi="Arial" w:eastAsia="宋体" w:cs="Arial"/>
          <w:sz w:val="21"/>
          <w:szCs w:val="21"/>
          <w:shd w:val="clear" w:color="auto" w:fill="FFFFFF"/>
        </w:rPr>
        <w:t>144</w:t>
      </w:r>
      <w:r>
        <w:rPr>
          <w:rFonts w:ascii="Arial" w:hAnsi="Arial" w:cs="Arial"/>
          <w:sz w:val="21"/>
          <w:szCs w:val="21"/>
          <w:shd w:val="clear" w:color="auto" w:fill="FFFFFF"/>
        </w:rPr>
        <w:t xml:space="preserve">3 </w:t>
      </w:r>
      <w:r>
        <w:rPr>
          <w:rFonts w:hint="eastAsia" w:ascii="Arial" w:hAnsi="Arial" w:cs="Arial"/>
          <w:sz w:val="21"/>
          <w:szCs w:val="21"/>
          <w:shd w:val="clear" w:color="auto" w:fill="FFFFFF"/>
        </w:rPr>
        <w:t>年5月31日</w:t>
      </w:r>
      <w:r>
        <w:rPr>
          <w:rFonts w:ascii="Arial" w:hAnsi="Arial" w:cs="Arial"/>
          <w:sz w:val="21"/>
          <w:szCs w:val="21"/>
          <w:shd w:val="clear" w:color="auto" w:fill="FFFFFF"/>
        </w:rPr>
        <w:t>– 1509</w:t>
      </w:r>
      <w:r>
        <w:rPr>
          <w:rFonts w:hint="eastAsia" w:ascii="Arial" w:hAnsi="Arial" w:cs="Arial"/>
          <w:sz w:val="21"/>
          <w:szCs w:val="21"/>
          <w:shd w:val="clear" w:color="auto" w:fill="FFFFFF"/>
        </w:rPr>
        <w:t>年6月29日</w:t>
      </w:r>
      <w:r>
        <w:rPr>
          <w:rFonts w:ascii="Arial" w:hAnsi="Arial" w:cs="Arial"/>
          <w:sz w:val="21"/>
          <w:szCs w:val="21"/>
          <w:shd w:val="clear" w:color="auto" w:fill="FFFFFF"/>
        </w:rPr>
        <w:t>)</w:t>
      </w:r>
      <w:r>
        <w:rPr>
          <w:rFonts w:hint="eastAsia" w:ascii="Arial" w:hAnsi="Arial" w:cs="Arial"/>
          <w:sz w:val="21"/>
          <w:szCs w:val="21"/>
          <w:shd w:val="clear" w:color="auto" w:fill="FFFFFF"/>
        </w:rPr>
        <w:t>来命名。它独特的建筑风格及幽美环境使其成为牛津一块幽美的世外桃园</w:t>
      </w:r>
      <w:r>
        <w:rPr>
          <w:rFonts w:hint="eastAsia" w:asciiTheme="minorEastAsia" w:hAnsiTheme="minorEastAsia" w:eastAsiaTheme="minorEastAsia"/>
          <w:sz w:val="21"/>
          <w:szCs w:val="21"/>
        </w:rPr>
        <w:t>及学术净土。该学院与英国往届首相撒切尔曾经就读过的</w:t>
      </w:r>
      <w:r>
        <w:rPr>
          <w:rFonts w:ascii="Arial" w:hAnsi="Arial" w:cs="Arial" w:eastAsiaTheme="minorEastAsia"/>
          <w:sz w:val="21"/>
          <w:szCs w:val="21"/>
        </w:rPr>
        <w:t>Somerville</w:t>
      </w:r>
      <w:r>
        <w:rPr>
          <w:rFonts w:hint="eastAsia" w:asciiTheme="minorEastAsia" w:hAnsiTheme="minorEastAsia" w:eastAsiaTheme="minorEastAsia"/>
          <w:sz w:val="21"/>
          <w:szCs w:val="21"/>
        </w:rPr>
        <w:t>学院（1879年）是牛津大学中最先建立的两所女子学院，从二十世纪开始接受男学生。这是牛津大学里一所国际化程度高及综合性质强的本科及研究生学院。学院毕业生中不乏国际著名政治家</w:t>
      </w:r>
      <w:r>
        <w:rPr>
          <w:rFonts w:hint="eastAsia" w:cs="宋体" w:asciiTheme="minorEastAsia" w:hAnsiTheme="minorEastAsia" w:eastAsiaTheme="minorEastAsia"/>
          <w:color w:val="030303"/>
          <w:sz w:val="21"/>
          <w:szCs w:val="21"/>
          <w:shd w:val="clear" w:color="auto" w:fill="FFFFFF"/>
        </w:rPr>
        <w:t>、</w:t>
      </w:r>
      <w:r>
        <w:rPr>
          <w:rFonts w:hint="eastAsia" w:asciiTheme="minorEastAsia" w:hAnsiTheme="minorEastAsia" w:eastAsiaTheme="minorEastAsia"/>
          <w:sz w:val="21"/>
          <w:szCs w:val="21"/>
        </w:rPr>
        <w:t>外交家</w:t>
      </w:r>
      <w:r>
        <w:rPr>
          <w:rFonts w:hint="eastAsia" w:cs="宋体" w:asciiTheme="minorEastAsia" w:hAnsiTheme="minorEastAsia" w:eastAsiaTheme="minorEastAsia"/>
          <w:color w:val="030303"/>
          <w:sz w:val="21"/>
          <w:szCs w:val="21"/>
          <w:shd w:val="clear" w:color="auto" w:fill="FFFFFF"/>
        </w:rPr>
        <w:t>、</w:t>
      </w:r>
      <w:r>
        <w:rPr>
          <w:rFonts w:hint="eastAsia" w:asciiTheme="minorEastAsia" w:hAnsiTheme="minorEastAsia" w:eastAsiaTheme="minorEastAsia"/>
          <w:sz w:val="21"/>
          <w:szCs w:val="21"/>
        </w:rPr>
        <w:t>经济学家</w:t>
      </w:r>
      <w:r>
        <w:rPr>
          <w:rFonts w:hint="eastAsia" w:cs="宋体" w:asciiTheme="minorEastAsia" w:hAnsiTheme="minorEastAsia" w:eastAsiaTheme="minorEastAsia"/>
          <w:color w:val="030303"/>
          <w:sz w:val="21"/>
          <w:szCs w:val="21"/>
          <w:shd w:val="clear" w:color="auto" w:fill="FFFFFF"/>
        </w:rPr>
        <w:t>、</w:t>
      </w:r>
      <w:r>
        <w:rPr>
          <w:rFonts w:hint="eastAsia" w:asciiTheme="minorEastAsia" w:hAnsiTheme="minorEastAsia" w:eastAsiaTheme="minorEastAsia"/>
          <w:sz w:val="21"/>
          <w:szCs w:val="21"/>
        </w:rPr>
        <w:t>哲学家</w:t>
      </w:r>
      <w:r>
        <w:rPr>
          <w:rFonts w:hint="eastAsia" w:cs="宋体" w:asciiTheme="minorEastAsia" w:hAnsiTheme="minorEastAsia" w:eastAsiaTheme="minorEastAsia"/>
          <w:color w:val="030303"/>
          <w:sz w:val="21"/>
          <w:szCs w:val="21"/>
          <w:shd w:val="clear" w:color="auto" w:fill="FFFFFF"/>
        </w:rPr>
        <w:t>、</w:t>
      </w:r>
      <w:r>
        <w:rPr>
          <w:rFonts w:hint="eastAsia" w:asciiTheme="minorEastAsia" w:hAnsiTheme="minorEastAsia" w:eastAsiaTheme="minorEastAsia"/>
          <w:sz w:val="21"/>
          <w:szCs w:val="21"/>
        </w:rPr>
        <w:t>科学家</w:t>
      </w:r>
      <w:r>
        <w:rPr>
          <w:rFonts w:hint="eastAsia" w:cs="宋体" w:asciiTheme="minorEastAsia" w:hAnsiTheme="minorEastAsia" w:eastAsiaTheme="minorEastAsia"/>
          <w:color w:val="030303"/>
          <w:sz w:val="21"/>
          <w:szCs w:val="21"/>
          <w:shd w:val="clear" w:color="auto" w:fill="FFFFFF"/>
        </w:rPr>
        <w:t>、</w:t>
      </w:r>
      <w:r>
        <w:rPr>
          <w:rFonts w:hint="eastAsia" w:asciiTheme="minorEastAsia" w:hAnsiTheme="minorEastAsia" w:eastAsiaTheme="minorEastAsia"/>
          <w:sz w:val="21"/>
          <w:szCs w:val="21"/>
        </w:rPr>
        <w:t>作家</w:t>
      </w:r>
      <w:r>
        <w:rPr>
          <w:rFonts w:hint="eastAsia" w:cs="宋体" w:asciiTheme="minorEastAsia" w:hAnsiTheme="minorEastAsia" w:eastAsiaTheme="minorEastAsia"/>
          <w:color w:val="030303"/>
          <w:sz w:val="21"/>
          <w:szCs w:val="21"/>
          <w:shd w:val="clear" w:color="auto" w:fill="FFFFFF"/>
        </w:rPr>
        <w:t>、</w:t>
      </w:r>
      <w:r>
        <w:rPr>
          <w:rFonts w:hint="eastAsia" w:asciiTheme="minorEastAsia" w:hAnsiTheme="minorEastAsia" w:eastAsiaTheme="minorEastAsia"/>
          <w:sz w:val="21"/>
          <w:szCs w:val="21"/>
        </w:rPr>
        <w:t>音乐家</w:t>
      </w:r>
      <w:r>
        <w:rPr>
          <w:rFonts w:hint="eastAsia" w:cs="宋体" w:asciiTheme="minorEastAsia" w:hAnsiTheme="minorEastAsia" w:eastAsiaTheme="minorEastAsia"/>
          <w:color w:val="030303"/>
          <w:sz w:val="21"/>
          <w:szCs w:val="21"/>
          <w:shd w:val="clear" w:color="auto" w:fill="FFFFFF"/>
        </w:rPr>
        <w:t>、</w:t>
      </w:r>
      <w:r>
        <w:rPr>
          <w:rFonts w:hint="eastAsia" w:asciiTheme="minorEastAsia" w:hAnsiTheme="minorEastAsia" w:eastAsiaTheme="minorEastAsia"/>
          <w:sz w:val="21"/>
          <w:szCs w:val="21"/>
        </w:rPr>
        <w:t>学者</w:t>
      </w:r>
      <w:r>
        <w:rPr>
          <w:rFonts w:hint="eastAsia" w:cs="宋体" w:asciiTheme="minorEastAsia" w:hAnsiTheme="minorEastAsia" w:eastAsiaTheme="minorEastAsia"/>
          <w:color w:val="030303"/>
          <w:sz w:val="21"/>
          <w:szCs w:val="21"/>
          <w:shd w:val="clear" w:color="auto" w:fill="FFFFFF"/>
        </w:rPr>
        <w:t>、</w:t>
      </w:r>
      <w:r>
        <w:rPr>
          <w:rFonts w:hint="eastAsia" w:asciiTheme="minorEastAsia" w:hAnsiTheme="minorEastAsia" w:eastAsiaTheme="minorEastAsia"/>
          <w:sz w:val="21"/>
          <w:szCs w:val="21"/>
        </w:rPr>
        <w:t>律师</w:t>
      </w:r>
      <w:r>
        <w:rPr>
          <w:rFonts w:hint="eastAsia" w:cs="宋体" w:asciiTheme="minorEastAsia" w:hAnsiTheme="minorEastAsia" w:eastAsiaTheme="minorEastAsia"/>
          <w:color w:val="030303"/>
          <w:sz w:val="21"/>
          <w:szCs w:val="21"/>
          <w:shd w:val="clear" w:color="auto" w:fill="FFFFFF"/>
        </w:rPr>
        <w:t>、</w:t>
      </w:r>
      <w:r>
        <w:rPr>
          <w:rFonts w:hint="eastAsia" w:asciiTheme="minorEastAsia" w:hAnsiTheme="minorEastAsia" w:eastAsiaTheme="minorEastAsia"/>
          <w:sz w:val="21"/>
          <w:szCs w:val="21"/>
        </w:rPr>
        <w:t>及企业主管。爱因斯坦1933年曾在此开讲座。</w:t>
      </w:r>
      <w:r>
        <w:rPr>
          <w:rFonts w:hint="eastAsia" w:asciiTheme="minorEastAsia" w:hAnsiTheme="minorEastAsia" w:eastAsiaTheme="minorEastAsia"/>
          <w:color w:val="000000"/>
          <w:sz w:val="21"/>
          <w:szCs w:val="21"/>
        </w:rPr>
        <w:t>英国著名演员艾玛•沃特森</w:t>
      </w:r>
      <w:r>
        <w:rPr>
          <w:rFonts w:ascii="Arial" w:hAnsi="Arial" w:cs="Arial" w:eastAsiaTheme="minorEastAsia"/>
          <w:color w:val="000000"/>
          <w:sz w:val="21"/>
          <w:szCs w:val="21"/>
        </w:rPr>
        <w:t>Emma Watson</w:t>
      </w:r>
      <w:r>
        <w:rPr>
          <w:rFonts w:hint="eastAsia" w:asciiTheme="minorEastAsia" w:hAnsiTheme="minorEastAsia" w:eastAsiaTheme="minorEastAsia"/>
          <w:color w:val="000000"/>
          <w:sz w:val="21"/>
          <w:szCs w:val="21"/>
        </w:rPr>
        <w:t>（电影《哈利•波特》选中饰演赫敏•格兰杰）和本尼迪克特•康伯巴奇（</w:t>
      </w:r>
      <w:r>
        <w:rPr>
          <w:rFonts w:ascii="Arial" w:hAnsi="Arial" w:cs="Arial" w:eastAsiaTheme="minorEastAsia"/>
          <w:color w:val="000000"/>
          <w:sz w:val="21"/>
          <w:szCs w:val="21"/>
        </w:rPr>
        <w:t>Benedict Cumberbatch</w:t>
      </w:r>
      <w:r>
        <w:rPr>
          <w:rFonts w:hint="eastAsia" w:asciiTheme="minorEastAsia" w:hAnsiTheme="minorEastAsia" w:eastAsiaTheme="minorEastAsia"/>
          <w:color w:val="000000"/>
          <w:sz w:val="21"/>
          <w:szCs w:val="21"/>
        </w:rPr>
        <w:t>）（主演电视剧《神探夏洛克》系列剧集）曾是该学院的访问学者。</w:t>
      </w:r>
    </w:p>
    <w:p>
      <w:pPr>
        <w:pStyle w:val="7"/>
        <w:shd w:val="clear" w:color="auto" w:fill="FFFFFF"/>
        <w:spacing w:before="0" w:beforeAutospacing="0" w:after="225" w:afterAutospacing="0" w:line="330" w:lineRule="atLeast"/>
        <w:rPr>
          <w:rFonts w:asciiTheme="minorEastAsia" w:hAnsiTheme="minorEastAsia" w:eastAsiaTheme="minorEastAsia"/>
          <w:color w:val="5B5B5B"/>
          <w:sz w:val="21"/>
          <w:szCs w:val="21"/>
        </w:rPr>
      </w:pPr>
      <w:r>
        <w:rPr>
          <w:rFonts w:hint="eastAsia" w:asciiTheme="minorEastAsia" w:hAnsiTheme="minorEastAsia" w:eastAsiaTheme="minorEastAsia"/>
          <w:color w:val="000000"/>
          <w:sz w:val="21"/>
          <w:szCs w:val="21"/>
        </w:rPr>
        <w:t>二、项目介绍</w:t>
      </w:r>
    </w:p>
    <w:p>
      <w:pPr>
        <w:pStyle w:val="7"/>
        <w:shd w:val="clear" w:color="auto" w:fill="FFFFFF"/>
        <w:spacing w:before="0" w:beforeAutospacing="0" w:after="225" w:afterAutospacing="0" w:line="330" w:lineRule="atLeast"/>
        <w:rPr>
          <w:rFonts w:asciiTheme="minorEastAsia" w:hAnsiTheme="minorEastAsia" w:eastAsiaTheme="minorEastAsia"/>
          <w:b/>
          <w:color w:val="000000"/>
          <w:sz w:val="21"/>
          <w:szCs w:val="21"/>
        </w:rPr>
      </w:pPr>
      <w:r>
        <w:rPr>
          <w:rFonts w:hint="eastAsia" w:asciiTheme="minorEastAsia" w:hAnsiTheme="minorEastAsia" w:eastAsiaTheme="minorEastAsia"/>
          <w:b/>
          <w:color w:val="000000"/>
          <w:sz w:val="21"/>
          <w:szCs w:val="21"/>
        </w:rPr>
        <w:t>科研方向——前沿科学研究</w:t>
      </w:r>
    </w:p>
    <w:p>
      <w:pPr>
        <w:pStyle w:val="7"/>
        <w:shd w:val="clear" w:color="auto" w:fill="FFFFFF"/>
        <w:spacing w:before="0" w:beforeAutospacing="0" w:after="225" w:afterAutospacing="0" w:line="330" w:lineRule="atLeast"/>
        <w:rPr>
          <w:rFonts w:hint="eastAsia"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u w:val="single"/>
        </w:rPr>
        <w:t>项目宗旨</w:t>
      </w:r>
    </w:p>
    <w:p>
      <w:pPr>
        <w:pStyle w:val="7"/>
        <w:shd w:val="clear" w:color="auto" w:fill="FFFFFF"/>
        <w:spacing w:before="0" w:beforeAutospacing="0" w:after="225" w:afterAutospacing="0" w:line="330" w:lineRule="atLeast"/>
        <w:ind w:right="-33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这是为有志申请世界主要高校在科研领域里研究生项目的大二及以上本科和研究生提供的一个具有很强针对性、实质性的国际科研预备培训。让来访学生可以从牛津大学不同科技领域里的优秀研究师资那里吸取最新科技研究动态、接受基础及前沿研究方法及理论的训练、以及深入了解科研成果在现实社会及生活中的运用。同时，项目将安排学生在有经验的研究人员辅导下用小组互动合作方式来分领域/学科操练如何撰写研究型（硕</w:t>
      </w:r>
      <w:r>
        <w:rPr>
          <w:rFonts w:hint="eastAsia" w:cs="宋体" w:asciiTheme="minorEastAsia" w:hAnsiTheme="minorEastAsia" w:eastAsiaTheme="minorEastAsia"/>
          <w:color w:val="030303"/>
          <w:sz w:val="21"/>
          <w:szCs w:val="21"/>
          <w:shd w:val="clear" w:color="auto" w:fill="FFFFFF"/>
        </w:rPr>
        <w:t>、</w:t>
      </w:r>
      <w:r>
        <w:rPr>
          <w:rFonts w:hint="eastAsia" w:asciiTheme="minorEastAsia" w:hAnsiTheme="minorEastAsia" w:eastAsiaTheme="minorEastAsia"/>
          <w:color w:val="000000"/>
          <w:sz w:val="21"/>
          <w:szCs w:val="21"/>
        </w:rPr>
        <w:t>博）提案及报告。经过专家评审，为来访学生及所组成的研究小组提供研究提案及报告完善建议。通过此培训项目，来访学生将深入获悉和经历在世界主要高校中科研类型研究项目的要求、标准及执行过程，有效规划和预备申请和顺利完成研究生项目的科研，为个人的学业及事业发展打下非凡基础。</w:t>
      </w:r>
    </w:p>
    <w:p>
      <w:pPr>
        <w:pStyle w:val="7"/>
        <w:shd w:val="clear" w:color="auto" w:fill="FFFFFF"/>
        <w:spacing w:before="0" w:beforeAutospacing="0" w:after="225" w:afterAutospacing="0" w:line="330" w:lineRule="atLeast"/>
        <w:rPr>
          <w:rFonts w:asciiTheme="minorEastAsia" w:hAnsiTheme="minorEastAsia" w:eastAsiaTheme="minorEastAsia"/>
          <w:color w:val="000000"/>
          <w:sz w:val="21"/>
          <w:szCs w:val="21"/>
        </w:rPr>
      </w:pPr>
    </w:p>
    <w:p>
      <w:pPr>
        <w:pStyle w:val="7"/>
        <w:shd w:val="clear" w:color="auto" w:fill="FFFFFF"/>
        <w:spacing w:before="0" w:beforeAutospacing="0" w:after="225" w:afterAutospacing="0" w:line="330" w:lineRule="atLeast"/>
        <w:rPr>
          <w:rFonts w:hint="eastAsia" w:asciiTheme="minorEastAsia" w:hAnsiTheme="minorEastAsia" w:eastAsiaTheme="minorEastAsia"/>
          <w:color w:val="000000"/>
          <w:sz w:val="21"/>
          <w:szCs w:val="21"/>
        </w:rPr>
      </w:pPr>
    </w:p>
    <w:p>
      <w:pPr>
        <w:pStyle w:val="7"/>
        <w:shd w:val="clear" w:color="auto" w:fill="FFFFFF"/>
        <w:spacing w:before="0" w:beforeAutospacing="0" w:after="225" w:afterAutospacing="0" w:line="330" w:lineRule="atLeast"/>
        <w:rPr>
          <w:rFonts w:hint="eastAsia" w:asciiTheme="minorEastAsia" w:hAnsiTheme="minorEastAsia" w:eastAsiaTheme="minorEastAsia"/>
          <w:color w:val="5B5B5B"/>
          <w:sz w:val="21"/>
          <w:szCs w:val="21"/>
        </w:rPr>
      </w:pPr>
      <w:r>
        <w:rPr>
          <w:rFonts w:hint="eastAsia" w:asciiTheme="minorEastAsia" w:hAnsiTheme="minorEastAsia" w:eastAsiaTheme="minorEastAsia"/>
          <w:color w:val="000000"/>
          <w:sz w:val="21"/>
          <w:szCs w:val="21"/>
          <w:u w:val="single"/>
        </w:rPr>
        <w:t>项目特色</w:t>
      </w:r>
    </w:p>
    <w:p>
      <w:pPr>
        <w:pStyle w:val="7"/>
        <w:numPr>
          <w:ilvl w:val="0"/>
          <w:numId w:val="1"/>
        </w:numPr>
        <w:shd w:val="clear" w:color="auto" w:fill="FFFFFF"/>
        <w:spacing w:before="0" w:beforeAutospacing="0" w:after="0" w:afterAutospacing="0" w:line="330" w:lineRule="atLeast"/>
        <w:ind w:right="-188"/>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由牛津大学教授展开讲座介绍前沿研究，涵盖多个领域的学术动态：计算机科学、工程学、物理学、生物学和化学等。</w:t>
      </w:r>
    </w:p>
    <w:p>
      <w:pPr>
        <w:pStyle w:val="7"/>
        <w:numPr>
          <w:ilvl w:val="0"/>
          <w:numId w:val="1"/>
        </w:numPr>
        <w:shd w:val="clear" w:color="auto" w:fill="FFFFFF"/>
        <w:spacing w:before="0" w:beforeAutospacing="0" w:after="0" w:afterAutospacing="0" w:line="330" w:lineRule="atLeast"/>
        <w:ind w:right="-33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在有经验的牛津大学研究人员带领下，通过分科辅导小组，提出硕</w:t>
      </w:r>
      <w:r>
        <w:rPr>
          <w:rFonts w:hint="eastAsia" w:cs="宋体" w:asciiTheme="minorEastAsia" w:hAnsiTheme="minorEastAsia" w:eastAsiaTheme="minorEastAsia"/>
          <w:color w:val="030303"/>
          <w:sz w:val="21"/>
          <w:szCs w:val="21"/>
          <w:shd w:val="clear" w:color="auto" w:fill="FFFFFF"/>
        </w:rPr>
        <w:t>、</w:t>
      </w:r>
      <w:r>
        <w:rPr>
          <w:rFonts w:hint="eastAsia" w:asciiTheme="minorEastAsia" w:hAnsiTheme="minorEastAsia" w:eastAsiaTheme="minorEastAsia"/>
          <w:color w:val="000000"/>
          <w:sz w:val="21"/>
          <w:szCs w:val="21"/>
        </w:rPr>
        <w:t>博研究课题计划及方案，真实经历牛剑独特的人才培养导师制度（</w:t>
      </w:r>
      <w:r>
        <w:rPr>
          <w:rFonts w:ascii="Arial" w:hAnsi="Arial" w:cs="Arial" w:eastAsiaTheme="minorEastAsia"/>
          <w:color w:val="000000"/>
          <w:sz w:val="21"/>
          <w:szCs w:val="21"/>
        </w:rPr>
        <w:t>tutorial system</w:t>
      </w:r>
      <w:r>
        <w:rPr>
          <w:rFonts w:asciiTheme="minorEastAsia" w:hAnsiTheme="minorEastAsia" w:eastAsiaTheme="minorEastAsia"/>
          <w:color w:val="000000"/>
          <w:sz w:val="21"/>
          <w:szCs w:val="21"/>
        </w:rPr>
        <w:t>）</w:t>
      </w:r>
      <w:r>
        <w:rPr>
          <w:rFonts w:hint="eastAsia" w:asciiTheme="minorEastAsia" w:hAnsiTheme="minorEastAsia" w:eastAsiaTheme="minorEastAsia"/>
          <w:color w:val="000000"/>
          <w:sz w:val="21"/>
          <w:szCs w:val="21"/>
        </w:rPr>
        <w:t>。</w:t>
      </w:r>
    </w:p>
    <w:p>
      <w:pPr>
        <w:pStyle w:val="7"/>
        <w:numPr>
          <w:ilvl w:val="0"/>
          <w:numId w:val="1"/>
        </w:numPr>
        <w:shd w:val="clear" w:color="auto" w:fill="FFFFFF"/>
        <w:spacing w:before="0" w:beforeAutospacing="0" w:after="0" w:afterAutospacing="0" w:line="330" w:lineRule="atLeast"/>
        <w:ind w:right="-330"/>
        <w:rPr>
          <w:rFonts w:hint="eastAsia" w:asciiTheme="minorEastAsia" w:hAnsiTheme="minorEastAsia" w:eastAsiaTheme="minorEastAsia"/>
          <w:color w:val="000000"/>
          <w:sz w:val="23"/>
          <w:szCs w:val="23"/>
        </w:rPr>
      </w:pPr>
      <w:r>
        <w:rPr>
          <w:rFonts w:hint="eastAsia" w:asciiTheme="minorEastAsia" w:hAnsiTheme="minorEastAsia" w:eastAsiaTheme="minorEastAsia"/>
          <w:color w:val="000000"/>
          <w:sz w:val="21"/>
          <w:szCs w:val="21"/>
        </w:rPr>
        <w:t>学习如何选择一个重点关注的科研领域，展开论文研读和讨论，与牛津大学优秀研究生互动。</w:t>
      </w:r>
    </w:p>
    <w:p>
      <w:pPr>
        <w:pStyle w:val="7"/>
        <w:numPr>
          <w:ilvl w:val="0"/>
          <w:numId w:val="1"/>
        </w:numPr>
        <w:shd w:val="clear" w:color="auto" w:fill="FFFFFF"/>
        <w:spacing w:before="0" w:beforeAutospacing="0" w:after="0" w:afterAutospacing="0" w:line="330" w:lineRule="atLeast"/>
        <w:rPr>
          <w:rFonts w:asciiTheme="minorEastAsia" w:hAnsiTheme="minorEastAsia" w:eastAsiaTheme="minorEastAsia"/>
          <w:color w:val="000000"/>
          <w:sz w:val="23"/>
          <w:szCs w:val="23"/>
        </w:rPr>
      </w:pPr>
      <w:r>
        <w:rPr>
          <w:rFonts w:hint="eastAsia" w:asciiTheme="minorEastAsia" w:hAnsiTheme="minorEastAsia" w:eastAsiaTheme="minorEastAsia"/>
          <w:color w:val="000000"/>
          <w:sz w:val="21"/>
          <w:szCs w:val="21"/>
        </w:rPr>
        <w:t>参与一系列的实践性及技能培养课程，接触科研训练，为申请研究生打下基础。</w:t>
      </w:r>
    </w:p>
    <w:p>
      <w:pPr>
        <w:pStyle w:val="16"/>
        <w:numPr>
          <w:ilvl w:val="0"/>
          <w:numId w:val="1"/>
        </w:numPr>
        <w:tabs>
          <w:tab w:val="left" w:pos="0"/>
          <w:tab w:val="left" w:pos="284"/>
        </w:tabs>
        <w:spacing w:after="0" w:line="240" w:lineRule="auto"/>
        <w:ind w:right="-897"/>
        <w:rPr>
          <w:rFonts w:asciiTheme="minorEastAsia" w:hAnsiTheme="minorEastAsia" w:eastAsiaTheme="minorEastAsia"/>
        </w:rPr>
      </w:pPr>
      <w:r>
        <w:rPr>
          <w:rFonts w:ascii="Arial" w:hAnsi="Arial" w:cs="Arial" w:eastAsiaTheme="minorEastAsia"/>
        </w:rPr>
        <w:t>LMH</w:t>
      </w:r>
      <w:r>
        <w:rPr>
          <w:rFonts w:hint="eastAsia" w:asciiTheme="minorEastAsia" w:hAnsiTheme="minorEastAsia" w:eastAsiaTheme="minorEastAsia"/>
        </w:rPr>
        <w:t>学院上课及住宿，体验牛津大学传统</w:t>
      </w:r>
      <w:r>
        <w:rPr>
          <w:rFonts w:hint="eastAsia" w:cs="宋体" w:asciiTheme="minorEastAsia" w:hAnsiTheme="minorEastAsia" w:eastAsiaTheme="minorEastAsia"/>
          <w:color w:val="030303"/>
          <w:shd w:val="clear" w:color="auto" w:fill="FFFFFF"/>
        </w:rPr>
        <w:t>及独特</w:t>
      </w:r>
      <w:r>
        <w:rPr>
          <w:rFonts w:hint="eastAsia" w:asciiTheme="minorEastAsia" w:hAnsiTheme="minorEastAsia" w:eastAsiaTheme="minorEastAsia"/>
        </w:rPr>
        <w:t>的学院式学习生活。</w:t>
      </w:r>
    </w:p>
    <w:p>
      <w:pPr>
        <w:pStyle w:val="16"/>
        <w:numPr>
          <w:ilvl w:val="0"/>
          <w:numId w:val="1"/>
        </w:numPr>
        <w:tabs>
          <w:tab w:val="left" w:pos="0"/>
          <w:tab w:val="left" w:pos="284"/>
        </w:tabs>
        <w:spacing w:after="0" w:line="240" w:lineRule="auto"/>
        <w:ind w:right="-897"/>
        <w:rPr>
          <w:rFonts w:asciiTheme="minorEastAsia" w:hAnsiTheme="minorEastAsia" w:eastAsiaTheme="minorEastAsia"/>
        </w:rPr>
      </w:pPr>
      <w:r>
        <w:rPr>
          <w:rFonts w:hint="eastAsia" w:asciiTheme="minorEastAsia" w:hAnsiTheme="minorEastAsia" w:eastAsiaTheme="minorEastAsia"/>
        </w:rPr>
        <w:t>考察牛津地区著名高科技园区及实验室。</w:t>
      </w:r>
    </w:p>
    <w:p>
      <w:pPr>
        <w:pStyle w:val="16"/>
        <w:numPr>
          <w:ilvl w:val="0"/>
          <w:numId w:val="1"/>
        </w:numPr>
        <w:tabs>
          <w:tab w:val="left" w:pos="0"/>
          <w:tab w:val="left" w:pos="284"/>
        </w:tabs>
        <w:spacing w:after="0" w:line="240" w:lineRule="auto"/>
        <w:ind w:right="-897"/>
        <w:rPr>
          <w:rFonts w:asciiTheme="minorEastAsia" w:hAnsiTheme="minorEastAsia" w:eastAsiaTheme="minorEastAsia"/>
        </w:rPr>
      </w:pPr>
      <w:r>
        <w:rPr>
          <w:rFonts w:hint="eastAsia" w:asciiTheme="minorEastAsia" w:hAnsiTheme="minorEastAsia" w:eastAsiaTheme="minorEastAsia"/>
        </w:rPr>
        <w:t>参观剑桥大学</w:t>
      </w:r>
      <w:r>
        <w:rPr>
          <w:rFonts w:hint="eastAsia" w:cs="宋体" w:asciiTheme="minorEastAsia" w:hAnsiTheme="minorEastAsia" w:eastAsiaTheme="minorEastAsia"/>
          <w:color w:val="030303"/>
          <w:shd w:val="clear" w:color="auto" w:fill="FFFFFF"/>
        </w:rPr>
        <w:t>、</w:t>
      </w:r>
      <w:r>
        <w:rPr>
          <w:rFonts w:hint="eastAsia" w:asciiTheme="minorEastAsia" w:hAnsiTheme="minorEastAsia" w:eastAsiaTheme="minorEastAsia"/>
        </w:rPr>
        <w:t>邱吉</w:t>
      </w:r>
      <w:r>
        <w:rPr>
          <w:rFonts w:hint="eastAsia" w:cs="宋体" w:asciiTheme="minorEastAsia" w:hAnsiTheme="minorEastAsia" w:eastAsiaTheme="minorEastAsia"/>
          <w:color w:val="000000"/>
          <w:shd w:val="clear" w:color="auto" w:fill="F9F9F9"/>
        </w:rPr>
        <w:t>尔</w:t>
      </w:r>
      <w:r>
        <w:rPr>
          <w:rFonts w:hint="eastAsia" w:asciiTheme="minorEastAsia" w:hAnsiTheme="minorEastAsia" w:eastAsiaTheme="minorEastAsia"/>
        </w:rPr>
        <w:t>庄园及伦敦著名景点，并去著名的比斯特购物村购物。</w:t>
      </w:r>
    </w:p>
    <w:p>
      <w:pPr>
        <w:pStyle w:val="16"/>
        <w:numPr>
          <w:ilvl w:val="0"/>
          <w:numId w:val="1"/>
        </w:numPr>
        <w:tabs>
          <w:tab w:val="left" w:pos="0"/>
          <w:tab w:val="left" w:pos="284"/>
        </w:tabs>
        <w:spacing w:after="0" w:line="240" w:lineRule="auto"/>
        <w:ind w:right="-897"/>
        <w:rPr>
          <w:rFonts w:asciiTheme="minorEastAsia" w:hAnsiTheme="minorEastAsia" w:eastAsiaTheme="minorEastAsia"/>
        </w:rPr>
      </w:pPr>
      <w:r>
        <w:rPr>
          <w:rFonts w:hint="eastAsia" w:asciiTheme="minorEastAsia" w:hAnsiTheme="minorEastAsia" w:eastAsiaTheme="minorEastAsia"/>
        </w:rPr>
        <w:t>丰富的学院社交活动: 与</w:t>
      </w:r>
      <w:r>
        <w:rPr>
          <w:rFonts w:ascii="Arial" w:hAnsi="Arial" w:cs="Arial" w:eastAsiaTheme="minorEastAsia"/>
        </w:rPr>
        <w:t>LMH</w:t>
      </w:r>
      <w:r>
        <w:rPr>
          <w:rFonts w:hint="eastAsia" w:asciiTheme="minorEastAsia" w:hAnsiTheme="minorEastAsia" w:eastAsiaTheme="minorEastAsia"/>
        </w:rPr>
        <w:t>学院学生互动的活动，上酒吧社交</w:t>
      </w:r>
      <w:r>
        <w:rPr>
          <w:rFonts w:hint="eastAsia" w:cs="宋体" w:asciiTheme="minorEastAsia" w:hAnsiTheme="minorEastAsia" w:eastAsiaTheme="minorEastAsia"/>
          <w:color w:val="030303"/>
          <w:shd w:val="clear" w:color="auto" w:fill="FFFFFF"/>
        </w:rPr>
        <w:t>。</w:t>
      </w:r>
    </w:p>
    <w:p>
      <w:pPr>
        <w:pStyle w:val="16"/>
        <w:numPr>
          <w:ilvl w:val="0"/>
          <w:numId w:val="1"/>
        </w:numPr>
        <w:tabs>
          <w:tab w:val="left" w:pos="0"/>
          <w:tab w:val="left" w:pos="284"/>
        </w:tabs>
        <w:spacing w:after="0" w:line="240" w:lineRule="auto"/>
        <w:ind w:right="-897"/>
        <w:rPr>
          <w:rFonts w:asciiTheme="minorEastAsia" w:hAnsiTheme="minorEastAsia" w:eastAsiaTheme="minorEastAsia"/>
        </w:rPr>
      </w:pPr>
      <w:r>
        <w:rPr>
          <w:rFonts w:hint="eastAsia" w:asciiTheme="minorEastAsia" w:hAnsiTheme="minorEastAsia" w:eastAsiaTheme="minorEastAsia"/>
        </w:rPr>
        <w:t>享受丰富可口的中</w:t>
      </w:r>
      <w:r>
        <w:rPr>
          <w:rFonts w:hint="eastAsia" w:cs="宋体" w:asciiTheme="minorEastAsia" w:hAnsiTheme="minorEastAsia" w:eastAsiaTheme="minorEastAsia"/>
          <w:color w:val="030303"/>
          <w:shd w:val="clear" w:color="auto" w:fill="FFFFFF"/>
        </w:rPr>
        <w:t>、</w:t>
      </w:r>
      <w:r>
        <w:rPr>
          <w:rFonts w:hint="eastAsia" w:asciiTheme="minorEastAsia" w:hAnsiTheme="minorEastAsia" w:eastAsiaTheme="minorEastAsia"/>
        </w:rPr>
        <w:t>西及</w:t>
      </w:r>
      <w:r>
        <w:rPr>
          <w:rFonts w:asciiTheme="minorEastAsia" w:hAnsiTheme="minorEastAsia" w:eastAsiaTheme="minorEastAsia"/>
        </w:rPr>
        <w:t>其它国际美食</w:t>
      </w:r>
      <w:r>
        <w:rPr>
          <w:rFonts w:hint="eastAsia" w:asciiTheme="minorEastAsia" w:hAnsiTheme="minorEastAsia" w:eastAsiaTheme="minorEastAsia"/>
        </w:rPr>
        <w:t>，及学院正餐。</w:t>
      </w:r>
    </w:p>
    <w:p>
      <w:pPr>
        <w:pStyle w:val="16"/>
        <w:numPr>
          <w:ilvl w:val="0"/>
          <w:numId w:val="1"/>
        </w:numPr>
        <w:tabs>
          <w:tab w:val="left" w:pos="0"/>
          <w:tab w:val="left" w:pos="284"/>
        </w:tabs>
        <w:spacing w:after="0" w:line="240" w:lineRule="auto"/>
        <w:ind w:right="-897"/>
        <w:rPr>
          <w:rFonts w:asciiTheme="minorEastAsia" w:hAnsiTheme="minorEastAsia" w:eastAsiaTheme="minorEastAsia"/>
        </w:rPr>
      </w:pPr>
      <w:r>
        <w:rPr>
          <w:rFonts w:ascii="Arial" w:hAnsi="Arial" w:cs="Arial" w:eastAsiaTheme="minorEastAsia"/>
        </w:rPr>
        <w:t>LMH</w:t>
      </w:r>
      <w:r>
        <w:rPr>
          <w:rFonts w:hint="eastAsia" w:asciiTheme="minorEastAsia" w:hAnsiTheme="minorEastAsia" w:eastAsiaTheme="minorEastAsia"/>
        </w:rPr>
        <w:t>学院颁发项目结业证书及为优秀研究考察小组项目颁奖。项目计划为学生提供</w:t>
      </w:r>
    </w:p>
    <w:p>
      <w:pPr>
        <w:pStyle w:val="16"/>
        <w:tabs>
          <w:tab w:val="left" w:pos="0"/>
          <w:tab w:val="left" w:pos="284"/>
        </w:tabs>
        <w:spacing w:after="0" w:line="240" w:lineRule="auto"/>
        <w:ind w:right="-897"/>
        <w:rPr>
          <w:rFonts w:asciiTheme="minorEastAsia" w:hAnsiTheme="minorEastAsia" w:eastAsiaTheme="minorEastAsia"/>
        </w:rPr>
      </w:pPr>
      <w:r>
        <w:rPr>
          <w:rFonts w:hint="eastAsia" w:asciiTheme="minorEastAsia" w:hAnsiTheme="minorEastAsia" w:eastAsiaTheme="minorEastAsia"/>
        </w:rPr>
        <w:t>课时凭证及审核成绩。</w:t>
      </w:r>
    </w:p>
    <w:p>
      <w:pPr>
        <w:pStyle w:val="16"/>
        <w:numPr>
          <w:ilvl w:val="0"/>
          <w:numId w:val="1"/>
        </w:numPr>
        <w:tabs>
          <w:tab w:val="left" w:pos="0"/>
          <w:tab w:val="left" w:pos="284"/>
        </w:tabs>
        <w:spacing w:after="0" w:line="240" w:lineRule="auto"/>
        <w:ind w:right="-897"/>
        <w:rPr>
          <w:rFonts w:asciiTheme="minorEastAsia" w:hAnsiTheme="minorEastAsia" w:eastAsiaTheme="minorEastAsia"/>
        </w:rPr>
      </w:pPr>
      <w:r>
        <w:rPr>
          <w:rFonts w:hint="eastAsia" w:asciiTheme="minorEastAsia" w:hAnsiTheme="minorEastAsia" w:eastAsiaTheme="minorEastAsia"/>
        </w:rPr>
        <w:t>对于在该项目中表现优异的学生</w:t>
      </w:r>
      <w:r>
        <w:rPr>
          <w:rFonts w:ascii="Arial" w:hAnsi="Arial" w:cs="Arial" w:eastAsiaTheme="minorEastAsia"/>
        </w:rPr>
        <w:t>LMH</w:t>
      </w:r>
      <w:r>
        <w:rPr>
          <w:rFonts w:hint="eastAsia" w:asciiTheme="minorEastAsia" w:hAnsiTheme="minorEastAsia" w:eastAsiaTheme="minorEastAsia"/>
        </w:rPr>
        <w:t>学院项目负责人可考虑为其申提供推荐信。</w:t>
      </w:r>
    </w:p>
    <w:p>
      <w:pPr>
        <w:pStyle w:val="16"/>
        <w:tabs>
          <w:tab w:val="left" w:pos="0"/>
          <w:tab w:val="left" w:pos="284"/>
        </w:tabs>
        <w:spacing w:after="0" w:line="240" w:lineRule="auto"/>
        <w:ind w:right="-897"/>
        <w:rPr>
          <w:rFonts w:asciiTheme="minorEastAsia" w:hAnsiTheme="minorEastAsia" w:eastAsiaTheme="minorEastAsia"/>
        </w:rPr>
      </w:pPr>
    </w:p>
    <w:p>
      <w:pPr>
        <w:pStyle w:val="7"/>
        <w:shd w:val="clear" w:color="auto" w:fill="FFFFFF"/>
        <w:spacing w:before="0" w:beforeAutospacing="0" w:after="225" w:afterAutospacing="0" w:line="330" w:lineRule="atLeast"/>
        <w:rPr>
          <w:rFonts w:asciiTheme="minorEastAsia" w:hAnsiTheme="minorEastAsia" w:eastAsiaTheme="minorEastAsia"/>
          <w:b/>
          <w:color w:val="000000"/>
          <w:sz w:val="21"/>
          <w:szCs w:val="21"/>
        </w:rPr>
      </w:pPr>
      <w:r>
        <w:rPr>
          <w:rFonts w:hint="eastAsia" w:asciiTheme="minorEastAsia" w:hAnsiTheme="minorEastAsia" w:eastAsiaTheme="minorEastAsia"/>
          <w:b/>
          <w:color w:val="000000"/>
          <w:sz w:val="21"/>
          <w:szCs w:val="21"/>
        </w:rPr>
        <w:t>人文艺术——透过戏剧看英国</w:t>
      </w:r>
    </w:p>
    <w:p>
      <w:pPr>
        <w:pStyle w:val="7"/>
        <w:shd w:val="clear" w:color="auto" w:fill="FFFFFF"/>
        <w:spacing w:before="0" w:beforeAutospacing="0" w:after="0" w:afterAutospacing="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u w:val="single"/>
        </w:rPr>
        <w:t>项目宗旨</w:t>
      </w:r>
    </w:p>
    <w:p>
      <w:pPr>
        <w:pStyle w:val="7"/>
        <w:shd w:val="clear" w:color="auto" w:fill="FFFFFF"/>
        <w:spacing w:before="0" w:beforeAutospacing="0" w:after="0" w:afterAutospacing="0"/>
        <w:rPr>
          <w:rFonts w:asciiTheme="minorEastAsia" w:hAnsiTheme="minorEastAsia" w:eastAsiaTheme="minorEastAsia"/>
          <w:color w:val="000000"/>
          <w:sz w:val="21"/>
          <w:szCs w:val="21"/>
        </w:rPr>
      </w:pPr>
    </w:p>
    <w:p>
      <w:pPr>
        <w:pStyle w:val="7"/>
        <w:shd w:val="clear" w:color="auto" w:fill="FFFFFF"/>
        <w:spacing w:before="0" w:beforeAutospacing="0" w:after="0" w:afterAutospacing="0"/>
        <w:rPr>
          <w:rFonts w:cs="宋体" w:asciiTheme="minorEastAsia" w:hAnsiTheme="minorEastAsia" w:eastAsiaTheme="minorEastAsia"/>
          <w:color w:val="030303"/>
          <w:sz w:val="21"/>
          <w:szCs w:val="21"/>
          <w:shd w:val="clear" w:color="auto" w:fill="FFFFFF"/>
        </w:rPr>
      </w:pPr>
      <w:r>
        <w:rPr>
          <w:rFonts w:hint="eastAsia" w:asciiTheme="minorEastAsia" w:hAnsiTheme="minorEastAsia" w:eastAsiaTheme="minorEastAsia"/>
          <w:color w:val="000000"/>
          <w:sz w:val="21"/>
          <w:szCs w:val="21"/>
        </w:rPr>
        <w:t>该项目以英国戏剧的发展为切入点来引领学生深入研究英国历史</w:t>
      </w:r>
      <w:r>
        <w:rPr>
          <w:rFonts w:hint="eastAsia" w:cs="宋体" w:asciiTheme="minorEastAsia" w:hAnsiTheme="minorEastAsia" w:eastAsiaTheme="minorEastAsia"/>
          <w:color w:val="030303"/>
          <w:sz w:val="21"/>
          <w:szCs w:val="21"/>
          <w:shd w:val="clear" w:color="auto" w:fill="FFFFFF"/>
        </w:rPr>
        <w:t>、文化、社会及对</w:t>
      </w:r>
    </w:p>
    <w:p>
      <w:pPr>
        <w:pStyle w:val="7"/>
        <w:shd w:val="clear" w:color="auto" w:fill="FFFFFF"/>
        <w:spacing w:before="0" w:beforeAutospacing="0" w:after="0" w:afterAutospacing="0"/>
        <w:rPr>
          <w:rFonts w:cs="宋体" w:asciiTheme="minorEastAsia" w:hAnsiTheme="minorEastAsia" w:eastAsiaTheme="minorEastAsia"/>
          <w:color w:val="030303"/>
          <w:sz w:val="21"/>
          <w:szCs w:val="21"/>
          <w:shd w:val="clear" w:color="auto" w:fill="FFFFFF"/>
        </w:rPr>
      </w:pPr>
      <w:r>
        <w:rPr>
          <w:rFonts w:hint="eastAsia" w:cs="宋体" w:asciiTheme="minorEastAsia" w:hAnsiTheme="minorEastAsia" w:eastAsiaTheme="minorEastAsia"/>
          <w:color w:val="030303"/>
          <w:sz w:val="21"/>
          <w:szCs w:val="21"/>
          <w:shd w:val="clear" w:color="auto" w:fill="FFFFFF"/>
        </w:rPr>
        <w:t>世界的影响。英国戏剧</w:t>
      </w:r>
      <w:r>
        <w:rPr>
          <w:rFonts w:cs="宋体" w:asciiTheme="minorEastAsia" w:hAnsiTheme="minorEastAsia" w:eastAsiaTheme="minorEastAsia"/>
          <w:color w:val="030303"/>
          <w:sz w:val="21"/>
          <w:szCs w:val="21"/>
          <w:shd w:val="clear" w:color="auto" w:fill="FFFFFF"/>
        </w:rPr>
        <w:t>(</w:t>
      </w:r>
      <w:r>
        <w:rPr>
          <w:rFonts w:hint="eastAsia" w:cs="宋体" w:asciiTheme="minorEastAsia" w:hAnsiTheme="minorEastAsia" w:eastAsiaTheme="minorEastAsia"/>
          <w:color w:val="030303"/>
          <w:sz w:val="21"/>
          <w:szCs w:val="21"/>
          <w:shd w:val="clear" w:color="auto" w:fill="FFFFFF"/>
        </w:rPr>
        <w:t>例如莎剧)的发展与其历史、文化及社会的变迁有密切关系。它不仅反应了时代的潮流及具体情况，也代表了作者们对社会及文化的犀利诠释、评论及有创意的刻画和表述。由此对人类认知社会及现实生活和生动表述个体及群体的认知及情感产生了巨大贡献。在牛津大学学习英国戏剧创作的产生及发展将会帮助学生学习深入分析纷繁复杂的社会现象，提高自我认知能力，及有创意地表达及参与社会及文化的发展。该项目也会让学生彼此合作在有经验的师资带领下以当代视角去重新编写、</w:t>
      </w:r>
      <w:r>
        <w:rPr>
          <w:rFonts w:hint="eastAsia" w:asciiTheme="minorEastAsia" w:hAnsiTheme="minorEastAsia" w:eastAsiaTheme="minorEastAsia"/>
          <w:color w:val="000000"/>
          <w:sz w:val="21"/>
          <w:szCs w:val="21"/>
        </w:rPr>
        <w:t>演绎</w:t>
      </w:r>
      <w:r>
        <w:rPr>
          <w:rFonts w:hint="eastAsia" w:cs="宋体" w:asciiTheme="minorEastAsia" w:hAnsiTheme="minorEastAsia" w:eastAsiaTheme="minorEastAsia"/>
          <w:color w:val="030303"/>
          <w:sz w:val="21"/>
          <w:szCs w:val="21"/>
          <w:shd w:val="clear" w:color="auto" w:fill="FFFFFF"/>
        </w:rPr>
        <w:t>一个莎剧片段作为文化创新操练。从该项目中学习到的分析、表达、互动、合作及创新技能将对学生在学业、事业及参与国际合作（无论是商贸、文化交流还是外交）都会有很大的促进作用。</w:t>
      </w:r>
    </w:p>
    <w:p>
      <w:pPr>
        <w:pStyle w:val="7"/>
        <w:shd w:val="clear" w:color="auto" w:fill="FFFFFF"/>
        <w:spacing w:before="0" w:beforeAutospacing="0" w:after="0" w:afterAutospacing="0"/>
        <w:rPr>
          <w:rFonts w:hint="eastAsia" w:cs="宋体" w:asciiTheme="minorEastAsia" w:hAnsiTheme="minorEastAsia" w:eastAsiaTheme="minorEastAsia"/>
          <w:color w:val="030303"/>
          <w:sz w:val="21"/>
          <w:szCs w:val="21"/>
          <w:shd w:val="clear" w:color="auto" w:fill="FFFFFF"/>
        </w:rPr>
      </w:pPr>
    </w:p>
    <w:p>
      <w:pPr>
        <w:pStyle w:val="7"/>
        <w:shd w:val="clear" w:color="auto" w:fill="FFFFFF"/>
        <w:spacing w:before="0" w:beforeAutospacing="0" w:after="225" w:afterAutospacing="0" w:line="330" w:lineRule="atLeast"/>
        <w:rPr>
          <w:rFonts w:hint="eastAsia" w:asciiTheme="minorEastAsia" w:hAnsiTheme="minorEastAsia" w:eastAsiaTheme="minorEastAsia"/>
          <w:color w:val="5B5B5B"/>
          <w:sz w:val="21"/>
          <w:szCs w:val="21"/>
        </w:rPr>
      </w:pPr>
      <w:r>
        <w:rPr>
          <w:rFonts w:hint="eastAsia" w:asciiTheme="minorEastAsia" w:hAnsiTheme="minorEastAsia" w:eastAsiaTheme="minorEastAsia"/>
          <w:color w:val="000000"/>
          <w:sz w:val="21"/>
          <w:szCs w:val="21"/>
          <w:u w:val="single"/>
        </w:rPr>
        <w:t>项目特色</w:t>
      </w:r>
    </w:p>
    <w:p>
      <w:pPr>
        <w:pStyle w:val="7"/>
        <w:numPr>
          <w:ilvl w:val="0"/>
          <w:numId w:val="2"/>
        </w:numPr>
        <w:shd w:val="clear" w:color="auto" w:fill="FFFFFF"/>
        <w:spacing w:before="0" w:beforeAutospacing="0" w:after="0" w:afterAutospacing="0" w:line="330" w:lineRule="atLeast"/>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探讨戏剧如何反应特定的历史</w:t>
      </w:r>
      <w:r>
        <w:rPr>
          <w:rFonts w:hint="eastAsia" w:cs="宋体" w:asciiTheme="minorEastAsia" w:hAnsiTheme="minorEastAsia" w:eastAsiaTheme="minorEastAsia"/>
          <w:color w:val="030303"/>
          <w:sz w:val="21"/>
          <w:szCs w:val="21"/>
          <w:shd w:val="clear" w:color="auto" w:fill="FFFFFF"/>
        </w:rPr>
        <w:t>、社会及文化</w:t>
      </w:r>
      <w:r>
        <w:rPr>
          <w:rFonts w:hint="eastAsia" w:asciiTheme="minorEastAsia" w:hAnsiTheme="minorEastAsia" w:eastAsiaTheme="minorEastAsia"/>
          <w:color w:val="000000"/>
          <w:sz w:val="21"/>
          <w:szCs w:val="21"/>
        </w:rPr>
        <w:t>情况，同时分析戏剧如何能超越时空来影响不同时代的社会及文化发展。</w:t>
      </w:r>
    </w:p>
    <w:p>
      <w:pPr>
        <w:pStyle w:val="7"/>
        <w:numPr>
          <w:ilvl w:val="0"/>
          <w:numId w:val="2"/>
        </w:numPr>
        <w:shd w:val="clear" w:color="auto" w:fill="FFFFFF"/>
        <w:spacing w:before="0" w:beforeAutospacing="0" w:after="0" w:afterAutospacing="0" w:line="330" w:lineRule="atLeast"/>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将特别关注莎士比亚的作品，展示他的戏剧在不同时代如何用新的方式来诠释及重塑。</w:t>
      </w:r>
    </w:p>
    <w:p>
      <w:pPr>
        <w:pStyle w:val="7"/>
        <w:numPr>
          <w:ilvl w:val="0"/>
          <w:numId w:val="2"/>
        </w:numPr>
        <w:shd w:val="clear" w:color="auto" w:fill="FFFFFF"/>
        <w:spacing w:before="0" w:beforeAutospacing="0" w:after="0" w:afterAutospacing="0" w:line="330" w:lineRule="atLeast"/>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学生将重点研究一个戏剧，以小组为单位展开分析并进行各自的诠释演绎。</w:t>
      </w:r>
    </w:p>
    <w:p>
      <w:pPr>
        <w:pStyle w:val="7"/>
        <w:numPr>
          <w:ilvl w:val="0"/>
          <w:numId w:val="2"/>
        </w:numPr>
        <w:shd w:val="clear" w:color="auto" w:fill="FFFFFF"/>
        <w:spacing w:before="0" w:beforeAutospacing="0" w:after="0" w:afterAutospacing="0" w:line="330" w:lineRule="atLeast"/>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课程包括参观</w:t>
      </w:r>
      <w:r>
        <w:rPr>
          <w:rFonts w:hint="eastAsia" w:asciiTheme="minorEastAsia" w:hAnsiTheme="minorEastAsia" w:eastAsiaTheme="minorEastAsia"/>
          <w:sz w:val="21"/>
          <w:szCs w:val="21"/>
        </w:rPr>
        <w:t>莎士比亚故居及</w:t>
      </w:r>
      <w:r>
        <w:rPr>
          <w:rFonts w:hint="eastAsia" w:asciiTheme="minorEastAsia" w:hAnsiTheme="minorEastAsia" w:eastAsiaTheme="minorEastAsia"/>
          <w:color w:val="000000"/>
          <w:sz w:val="21"/>
          <w:szCs w:val="21"/>
        </w:rPr>
        <w:t>观看皇家莎士比亚公司(Royal Shakespeare Company)制作的戏剧《以牙还牙》(Measure for Measure)。</w:t>
      </w:r>
    </w:p>
    <w:p>
      <w:pPr>
        <w:pStyle w:val="7"/>
        <w:numPr>
          <w:ilvl w:val="0"/>
          <w:numId w:val="1"/>
        </w:numPr>
        <w:shd w:val="clear" w:color="auto" w:fill="FFFFFF"/>
        <w:spacing w:before="0" w:beforeAutospacing="0" w:after="0" w:afterAutospacing="0" w:line="330" w:lineRule="atLeast"/>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参与一系列的文化及跨文化实践性及技能培养课程，接触文创训练，为申请研究生及发展有创意的事业和国际交流打下基础。</w:t>
      </w:r>
    </w:p>
    <w:p>
      <w:pPr>
        <w:pStyle w:val="16"/>
        <w:numPr>
          <w:ilvl w:val="0"/>
          <w:numId w:val="1"/>
        </w:numPr>
        <w:tabs>
          <w:tab w:val="left" w:pos="0"/>
          <w:tab w:val="left" w:pos="284"/>
        </w:tabs>
        <w:spacing w:after="0" w:line="240" w:lineRule="auto"/>
        <w:ind w:right="-897"/>
        <w:rPr>
          <w:rFonts w:hint="eastAsia" w:asciiTheme="minorEastAsia" w:hAnsiTheme="minorEastAsia" w:eastAsiaTheme="minorEastAsia"/>
          <w:sz w:val="21"/>
          <w:szCs w:val="21"/>
        </w:rPr>
      </w:pPr>
      <w:r>
        <w:rPr>
          <w:rFonts w:hint="eastAsia" w:asciiTheme="minorEastAsia" w:hAnsiTheme="minorEastAsia" w:eastAsiaTheme="minorEastAsia"/>
          <w:sz w:val="21"/>
          <w:szCs w:val="21"/>
        </w:rPr>
        <w:t>L</w:t>
      </w:r>
      <w:r>
        <w:rPr>
          <w:rFonts w:asciiTheme="minorEastAsia" w:hAnsiTheme="minorEastAsia" w:eastAsiaTheme="minorEastAsia"/>
          <w:sz w:val="21"/>
          <w:szCs w:val="21"/>
        </w:rPr>
        <w:t>MH</w:t>
      </w:r>
      <w:r>
        <w:rPr>
          <w:rFonts w:hint="eastAsia" w:asciiTheme="minorEastAsia" w:hAnsiTheme="minorEastAsia" w:eastAsiaTheme="minorEastAsia"/>
          <w:sz w:val="21"/>
          <w:szCs w:val="21"/>
        </w:rPr>
        <w:t>学院上课及住宿，体验牛津大学传统</w:t>
      </w:r>
      <w:r>
        <w:rPr>
          <w:rFonts w:hint="eastAsia" w:cs="宋体" w:asciiTheme="minorEastAsia" w:hAnsiTheme="minorEastAsia" w:eastAsiaTheme="minorEastAsia"/>
          <w:color w:val="030303"/>
          <w:sz w:val="21"/>
          <w:szCs w:val="21"/>
          <w:shd w:val="clear" w:color="auto" w:fill="FFFFFF"/>
        </w:rPr>
        <w:t>及独特</w:t>
      </w:r>
      <w:r>
        <w:rPr>
          <w:rFonts w:hint="eastAsia" w:asciiTheme="minorEastAsia" w:hAnsiTheme="minorEastAsia" w:eastAsiaTheme="minorEastAsia"/>
          <w:sz w:val="21"/>
          <w:szCs w:val="21"/>
        </w:rPr>
        <w:t>的学院式学习生活。</w:t>
      </w:r>
    </w:p>
    <w:p>
      <w:pPr>
        <w:pStyle w:val="16"/>
        <w:numPr>
          <w:ilvl w:val="0"/>
          <w:numId w:val="1"/>
        </w:numPr>
        <w:tabs>
          <w:tab w:val="left" w:pos="0"/>
          <w:tab w:val="left" w:pos="284"/>
        </w:tabs>
        <w:spacing w:after="0" w:line="240" w:lineRule="auto"/>
        <w:ind w:right="-897"/>
        <w:rPr>
          <w:rFonts w:asciiTheme="minorEastAsia" w:hAnsiTheme="minorEastAsia" w:eastAsiaTheme="minorEastAsia"/>
          <w:sz w:val="21"/>
          <w:szCs w:val="21"/>
        </w:rPr>
      </w:pPr>
      <w:r>
        <w:rPr>
          <w:rFonts w:hint="eastAsia" w:asciiTheme="minorEastAsia" w:hAnsiTheme="minorEastAsia" w:eastAsiaTheme="minorEastAsia"/>
          <w:sz w:val="21"/>
          <w:szCs w:val="21"/>
        </w:rPr>
        <w:t>参观剑桥大学</w:t>
      </w:r>
      <w:r>
        <w:rPr>
          <w:rFonts w:hint="eastAsia" w:cs="宋体" w:asciiTheme="minorEastAsia" w:hAnsiTheme="minorEastAsia" w:eastAsiaTheme="minorEastAsia"/>
          <w:color w:val="030303"/>
          <w:sz w:val="21"/>
          <w:szCs w:val="21"/>
          <w:shd w:val="clear" w:color="auto" w:fill="FFFFFF"/>
        </w:rPr>
        <w:t>、</w:t>
      </w:r>
      <w:r>
        <w:rPr>
          <w:rFonts w:hint="eastAsia" w:asciiTheme="minorEastAsia" w:hAnsiTheme="minorEastAsia" w:eastAsiaTheme="minorEastAsia"/>
          <w:sz w:val="21"/>
          <w:szCs w:val="21"/>
        </w:rPr>
        <w:t>邱吉</w:t>
      </w:r>
      <w:r>
        <w:rPr>
          <w:rFonts w:hint="eastAsia" w:cs="宋体" w:asciiTheme="minorEastAsia" w:hAnsiTheme="minorEastAsia" w:eastAsiaTheme="minorEastAsia"/>
          <w:color w:val="000000"/>
          <w:sz w:val="21"/>
          <w:szCs w:val="21"/>
          <w:shd w:val="clear" w:color="auto" w:fill="F9F9F9"/>
        </w:rPr>
        <w:t>尔</w:t>
      </w:r>
      <w:r>
        <w:rPr>
          <w:rFonts w:hint="eastAsia" w:asciiTheme="minorEastAsia" w:hAnsiTheme="minorEastAsia" w:eastAsiaTheme="minorEastAsia"/>
          <w:sz w:val="21"/>
          <w:szCs w:val="21"/>
        </w:rPr>
        <w:t>庄园及伦敦著名景点，并去著名的比斯特购物村购物。</w:t>
      </w:r>
    </w:p>
    <w:p>
      <w:pPr>
        <w:pStyle w:val="16"/>
        <w:numPr>
          <w:ilvl w:val="0"/>
          <w:numId w:val="1"/>
        </w:numPr>
        <w:tabs>
          <w:tab w:val="left" w:pos="0"/>
          <w:tab w:val="left" w:pos="284"/>
        </w:tabs>
        <w:spacing w:after="0" w:line="240" w:lineRule="auto"/>
        <w:ind w:right="-897"/>
        <w:rPr>
          <w:rFonts w:asciiTheme="minorEastAsia" w:hAnsiTheme="minorEastAsia" w:eastAsiaTheme="minorEastAsia"/>
          <w:sz w:val="21"/>
          <w:szCs w:val="21"/>
        </w:rPr>
      </w:pPr>
      <w:r>
        <w:rPr>
          <w:rFonts w:hint="eastAsia" w:asciiTheme="minorEastAsia" w:hAnsiTheme="minorEastAsia" w:eastAsiaTheme="minorEastAsia"/>
          <w:sz w:val="21"/>
          <w:szCs w:val="21"/>
        </w:rPr>
        <w:t>丰富的学院社交活动: 与LMH学院学生互动的活动，上酒吧社交</w:t>
      </w:r>
      <w:r>
        <w:rPr>
          <w:rFonts w:hint="eastAsia" w:cs="宋体" w:asciiTheme="minorEastAsia" w:hAnsiTheme="minorEastAsia" w:eastAsiaTheme="minorEastAsia"/>
          <w:color w:val="030303"/>
          <w:sz w:val="21"/>
          <w:szCs w:val="21"/>
          <w:shd w:val="clear" w:color="auto" w:fill="FFFFFF"/>
        </w:rPr>
        <w:t>。</w:t>
      </w:r>
    </w:p>
    <w:p>
      <w:pPr>
        <w:pStyle w:val="16"/>
        <w:numPr>
          <w:ilvl w:val="0"/>
          <w:numId w:val="1"/>
        </w:numPr>
        <w:tabs>
          <w:tab w:val="left" w:pos="0"/>
          <w:tab w:val="left" w:pos="284"/>
        </w:tabs>
        <w:spacing w:after="0" w:line="240" w:lineRule="auto"/>
        <w:ind w:right="-897"/>
        <w:rPr>
          <w:rFonts w:asciiTheme="minorEastAsia" w:hAnsiTheme="minorEastAsia" w:eastAsiaTheme="minorEastAsia"/>
          <w:sz w:val="21"/>
          <w:szCs w:val="21"/>
        </w:rPr>
      </w:pPr>
      <w:r>
        <w:rPr>
          <w:rFonts w:hint="eastAsia" w:asciiTheme="minorEastAsia" w:hAnsiTheme="minorEastAsia" w:eastAsiaTheme="minorEastAsia"/>
          <w:sz w:val="21"/>
          <w:szCs w:val="21"/>
        </w:rPr>
        <w:t>享受丰富可口的中</w:t>
      </w:r>
      <w:r>
        <w:rPr>
          <w:rFonts w:hint="eastAsia" w:cs="宋体" w:asciiTheme="minorEastAsia" w:hAnsiTheme="minorEastAsia" w:eastAsiaTheme="minorEastAsia"/>
          <w:color w:val="030303"/>
          <w:sz w:val="21"/>
          <w:szCs w:val="21"/>
          <w:shd w:val="clear" w:color="auto" w:fill="FFFFFF"/>
        </w:rPr>
        <w:t>、</w:t>
      </w:r>
      <w:r>
        <w:rPr>
          <w:rFonts w:hint="eastAsia" w:asciiTheme="minorEastAsia" w:hAnsiTheme="minorEastAsia" w:eastAsiaTheme="minorEastAsia"/>
          <w:sz w:val="21"/>
          <w:szCs w:val="21"/>
        </w:rPr>
        <w:t>西及</w:t>
      </w:r>
      <w:r>
        <w:rPr>
          <w:rFonts w:asciiTheme="minorEastAsia" w:hAnsiTheme="minorEastAsia" w:eastAsiaTheme="minorEastAsia"/>
          <w:sz w:val="21"/>
          <w:szCs w:val="21"/>
        </w:rPr>
        <w:t>其它国际美食</w:t>
      </w:r>
      <w:r>
        <w:rPr>
          <w:rFonts w:hint="eastAsia" w:asciiTheme="minorEastAsia" w:hAnsiTheme="minorEastAsia" w:eastAsiaTheme="minorEastAsia"/>
          <w:sz w:val="21"/>
          <w:szCs w:val="21"/>
        </w:rPr>
        <w:t>，及学院正餐。</w:t>
      </w:r>
    </w:p>
    <w:p>
      <w:pPr>
        <w:pStyle w:val="16"/>
        <w:numPr>
          <w:ilvl w:val="0"/>
          <w:numId w:val="1"/>
        </w:numPr>
        <w:tabs>
          <w:tab w:val="left" w:pos="0"/>
          <w:tab w:val="left" w:pos="284"/>
        </w:tabs>
        <w:spacing w:after="0" w:line="240" w:lineRule="auto"/>
        <w:ind w:right="-897"/>
        <w:rPr>
          <w:rFonts w:asciiTheme="minorEastAsia" w:hAnsiTheme="minorEastAsia" w:eastAsiaTheme="minorEastAsia"/>
          <w:sz w:val="21"/>
          <w:szCs w:val="21"/>
        </w:rPr>
      </w:pPr>
      <w:r>
        <w:rPr>
          <w:rFonts w:hint="eastAsia" w:asciiTheme="minorEastAsia" w:hAnsiTheme="minorEastAsia" w:eastAsiaTheme="minorEastAsia"/>
          <w:sz w:val="21"/>
          <w:szCs w:val="21"/>
        </w:rPr>
        <w:t>LMH学院颁发项目结业证书及为优秀研究考察小组项目颁奖。项目计划为学生提供课时凭证及审核成绩。</w:t>
      </w:r>
    </w:p>
    <w:p>
      <w:pPr>
        <w:pStyle w:val="16"/>
        <w:numPr>
          <w:ilvl w:val="0"/>
          <w:numId w:val="1"/>
        </w:numPr>
        <w:tabs>
          <w:tab w:val="left" w:pos="0"/>
          <w:tab w:val="left" w:pos="284"/>
        </w:tabs>
        <w:spacing w:after="0" w:line="240" w:lineRule="auto"/>
        <w:ind w:right="-897"/>
        <w:rPr>
          <w:rFonts w:asciiTheme="minorEastAsia" w:hAnsiTheme="minorEastAsia" w:eastAsiaTheme="minorEastAsia"/>
        </w:rPr>
      </w:pPr>
      <w:r>
        <w:rPr>
          <w:rFonts w:hint="eastAsia" w:asciiTheme="minorEastAsia" w:hAnsiTheme="minorEastAsia" w:eastAsiaTheme="minorEastAsia"/>
          <w:sz w:val="21"/>
          <w:szCs w:val="21"/>
        </w:rPr>
        <w:t>对于在该项目中表现优异的学生L</w:t>
      </w:r>
      <w:r>
        <w:rPr>
          <w:rFonts w:asciiTheme="minorEastAsia" w:hAnsiTheme="minorEastAsia" w:eastAsiaTheme="minorEastAsia"/>
          <w:sz w:val="21"/>
          <w:szCs w:val="21"/>
        </w:rPr>
        <w:t>MH</w:t>
      </w:r>
      <w:r>
        <w:rPr>
          <w:rFonts w:hint="eastAsia" w:asciiTheme="minorEastAsia" w:hAnsiTheme="minorEastAsia" w:eastAsiaTheme="minorEastAsia"/>
          <w:sz w:val="21"/>
          <w:szCs w:val="21"/>
        </w:rPr>
        <w:t>学院项目负责人可考虑为其申提供推荐信</w:t>
      </w:r>
      <w:r>
        <w:rPr>
          <w:rFonts w:hint="eastAsia" w:asciiTheme="minorEastAsia" w:hAnsiTheme="minorEastAsia" w:eastAsiaTheme="minorEastAsia"/>
        </w:rPr>
        <w:t>。</w:t>
      </w:r>
    </w:p>
    <w:p>
      <w:pPr>
        <w:pStyle w:val="16"/>
        <w:tabs>
          <w:tab w:val="left" w:pos="0"/>
          <w:tab w:val="left" w:pos="284"/>
        </w:tabs>
        <w:spacing w:after="0" w:line="240" w:lineRule="auto"/>
        <w:ind w:right="-897"/>
        <w:rPr>
          <w:rFonts w:asciiTheme="minorEastAsia" w:hAnsiTheme="minorEastAsia" w:eastAsiaTheme="minorEastAsia"/>
        </w:rPr>
      </w:pPr>
    </w:p>
    <w:p>
      <w:pPr>
        <w:tabs>
          <w:tab w:val="left" w:pos="0"/>
          <w:tab w:val="left" w:pos="284"/>
        </w:tabs>
        <w:spacing w:after="0" w:line="240" w:lineRule="auto"/>
        <w:ind w:right="-897"/>
        <w:rPr>
          <w:rFonts w:asciiTheme="minorEastAsia" w:hAnsiTheme="minorEastAsia"/>
          <w:color w:val="000000"/>
          <w:sz w:val="21"/>
          <w:szCs w:val="21"/>
        </w:rPr>
      </w:pPr>
      <w:r>
        <w:rPr>
          <w:rFonts w:hint="eastAsia" w:asciiTheme="minorEastAsia" w:hAnsiTheme="minorEastAsia"/>
          <w:color w:val="000000"/>
          <w:sz w:val="21"/>
          <w:szCs w:val="21"/>
        </w:rPr>
        <w:t>三、项目费用</w:t>
      </w:r>
    </w:p>
    <w:p>
      <w:pPr>
        <w:tabs>
          <w:tab w:val="left" w:pos="0"/>
          <w:tab w:val="left" w:pos="284"/>
        </w:tabs>
        <w:spacing w:after="0" w:line="240" w:lineRule="auto"/>
        <w:ind w:right="-897"/>
        <w:rPr>
          <w:rFonts w:asciiTheme="minorEastAsia" w:hAnsiTheme="minorEastAsia"/>
        </w:rPr>
      </w:pPr>
      <w:r>
        <w:rPr>
          <w:rFonts w:hint="eastAsia" w:asciiTheme="minorEastAsia" w:hAnsiTheme="minorEastAsia"/>
          <w:color w:val="000000"/>
          <w:sz w:val="21"/>
          <w:szCs w:val="21"/>
        </w:rPr>
        <w:br w:type="textWrapping"/>
      </w:r>
      <w:r>
        <w:rPr>
          <w:rFonts w:hint="eastAsia" w:asciiTheme="minorEastAsia" w:hAnsiTheme="minorEastAsia"/>
          <w:color w:val="000000"/>
          <w:sz w:val="21"/>
          <w:szCs w:val="21"/>
        </w:rPr>
        <w:t>项目费用：4,000英镑。</w:t>
      </w:r>
      <w:r>
        <w:rPr>
          <w:rFonts w:hint="eastAsia" w:asciiTheme="minorEastAsia" w:hAnsiTheme="minorEastAsia"/>
          <w:color w:val="000000"/>
          <w:sz w:val="21"/>
          <w:szCs w:val="21"/>
        </w:rPr>
        <w:br w:type="textWrapping"/>
      </w:r>
      <w:r>
        <w:rPr>
          <w:rFonts w:hint="eastAsia" w:asciiTheme="minorEastAsia" w:hAnsiTheme="minorEastAsia"/>
          <w:color w:val="000000"/>
          <w:sz w:val="21"/>
          <w:szCs w:val="21"/>
        </w:rPr>
        <w:t>包含：学费、餐费(除了科研项目中8月17日午餐及晚餐自理及人文艺术项目中8月24日午餐及晚餐自理外</w:t>
      </w:r>
      <w:r>
        <w:rPr>
          <w:rFonts w:asciiTheme="minorEastAsia" w:hAnsiTheme="minorEastAsia"/>
          <w:color w:val="000000"/>
          <w:sz w:val="21"/>
          <w:szCs w:val="21"/>
        </w:rPr>
        <w:t>)</w:t>
      </w:r>
      <w:r>
        <w:rPr>
          <w:rFonts w:hint="eastAsia" w:asciiTheme="minorEastAsia" w:hAnsiTheme="minorEastAsia"/>
          <w:color w:val="000000"/>
          <w:sz w:val="21"/>
          <w:szCs w:val="21"/>
        </w:rPr>
        <w:t>、住宿费（L</w:t>
      </w:r>
      <w:r>
        <w:rPr>
          <w:rFonts w:asciiTheme="minorEastAsia" w:hAnsiTheme="minorEastAsia"/>
          <w:color w:val="000000"/>
          <w:sz w:val="21"/>
          <w:szCs w:val="21"/>
        </w:rPr>
        <w:t>MH</w:t>
      </w:r>
      <w:r>
        <w:rPr>
          <w:rFonts w:hint="eastAsia" w:asciiTheme="minorEastAsia" w:hAnsiTheme="minorEastAsia"/>
          <w:color w:val="000000"/>
          <w:sz w:val="21"/>
          <w:szCs w:val="21"/>
        </w:rPr>
        <w:t>学生公寓）、导师组织的考察活动费用、社交活动及名胜参观费用、考察参观和接送机所涉及的交通费。</w:t>
      </w:r>
      <w:r>
        <w:rPr>
          <w:rFonts w:hint="eastAsia" w:asciiTheme="minorEastAsia" w:hAnsiTheme="minorEastAsia"/>
          <w:color w:val="000000"/>
          <w:sz w:val="21"/>
          <w:szCs w:val="21"/>
        </w:rPr>
        <w:br w:type="textWrapping"/>
      </w:r>
      <w:r>
        <w:rPr>
          <w:rFonts w:hint="eastAsia" w:asciiTheme="minorEastAsia" w:hAnsiTheme="minorEastAsia"/>
          <w:color w:val="000000"/>
          <w:sz w:val="21"/>
          <w:szCs w:val="21"/>
        </w:rPr>
        <w:t>不包含：往返国际机票、护照申请费用、签证及代理费用、保险和个人消费。</w:t>
      </w:r>
      <w:r>
        <w:rPr>
          <w:rFonts w:hint="eastAsia" w:asciiTheme="minorEastAsia" w:hAnsiTheme="minorEastAsia"/>
          <w:color w:val="5B5B5B"/>
          <w:sz w:val="21"/>
          <w:szCs w:val="21"/>
        </w:rPr>
        <w:br w:type="textWrapping"/>
      </w:r>
    </w:p>
    <w:p>
      <w:pPr>
        <w:pStyle w:val="7"/>
        <w:shd w:val="clear" w:color="auto" w:fill="FFFFFF"/>
        <w:spacing w:before="0" w:beforeAutospacing="0" w:after="225" w:afterAutospacing="0" w:line="330" w:lineRule="atLeast"/>
        <w:rPr>
          <w:rFonts w:asciiTheme="minorEastAsia" w:hAnsiTheme="minorEastAsia" w:eastAsiaTheme="minorEastAsia"/>
          <w:color w:val="5B5B5B"/>
          <w:sz w:val="21"/>
          <w:szCs w:val="21"/>
        </w:rPr>
      </w:pPr>
      <w:r>
        <w:rPr>
          <w:rFonts w:hint="eastAsia" w:asciiTheme="minorEastAsia" w:hAnsiTheme="minorEastAsia" w:eastAsiaTheme="minorEastAsia"/>
          <w:color w:val="000000"/>
          <w:sz w:val="21"/>
          <w:szCs w:val="21"/>
        </w:rPr>
        <w:t>四、奖学金</w:t>
      </w:r>
    </w:p>
    <w:p>
      <w:pPr>
        <w:pStyle w:val="7"/>
        <w:shd w:val="clear" w:color="auto" w:fill="FFFFFF"/>
        <w:spacing w:before="0" w:beforeAutospacing="0" w:after="225" w:afterAutospacing="0" w:line="330" w:lineRule="atLeast"/>
        <w:rPr>
          <w:rFonts w:asciiTheme="minorEastAsia" w:hAnsiTheme="minorEastAsia" w:eastAsiaTheme="minorEastAsia"/>
          <w:color w:val="5B5B5B"/>
          <w:sz w:val="21"/>
          <w:szCs w:val="21"/>
        </w:rPr>
      </w:pPr>
      <w:r>
        <w:rPr>
          <w:rFonts w:hint="eastAsia" w:asciiTheme="minorEastAsia" w:hAnsiTheme="minorEastAsia" w:eastAsiaTheme="minorEastAsia"/>
          <w:color w:val="000000"/>
          <w:sz w:val="21"/>
          <w:szCs w:val="21"/>
        </w:rPr>
        <w:t>学科及英文成绩及口试优异者可获得牛津大学L</w:t>
      </w:r>
      <w:r>
        <w:rPr>
          <w:rFonts w:asciiTheme="minorEastAsia" w:hAnsiTheme="minorEastAsia" w:eastAsiaTheme="minorEastAsia"/>
          <w:color w:val="000000"/>
          <w:sz w:val="21"/>
          <w:szCs w:val="21"/>
        </w:rPr>
        <w:t>MH</w:t>
      </w:r>
      <w:r>
        <w:rPr>
          <w:rFonts w:hint="eastAsia" w:asciiTheme="minorEastAsia" w:hAnsiTheme="minorEastAsia" w:eastAsiaTheme="minorEastAsia"/>
          <w:color w:val="000000"/>
          <w:sz w:val="21"/>
          <w:szCs w:val="21"/>
        </w:rPr>
        <w:t>学院方部分奖学金</w:t>
      </w:r>
    </w:p>
    <w:p>
      <w:pPr>
        <w:pStyle w:val="7"/>
        <w:shd w:val="clear" w:color="auto" w:fill="FFFFFF"/>
        <w:spacing w:before="0" w:beforeAutospacing="0" w:after="0" w:afterAutospacing="0"/>
        <w:rPr>
          <w:rFonts w:asciiTheme="minorEastAsia" w:hAnsiTheme="minorEastAsia" w:eastAsiaTheme="minorEastAsia"/>
          <w:color w:val="000000"/>
          <w:sz w:val="21"/>
          <w:szCs w:val="21"/>
        </w:rPr>
      </w:pPr>
      <w:r>
        <w:rPr>
          <w:rFonts w:hint="eastAsia" w:asciiTheme="minorEastAsia" w:hAnsiTheme="minorEastAsia" w:eastAsiaTheme="minorEastAsia"/>
          <w:color w:val="BFBFBF"/>
          <w:sz w:val="21"/>
          <w:szCs w:val="21"/>
          <w:lang w:val="en-US"/>
        </w:rPr>
        <w:br w:type="textWrapping"/>
      </w:r>
      <w:r>
        <w:rPr>
          <w:rFonts w:hint="eastAsia" w:asciiTheme="minorEastAsia" w:hAnsiTheme="minorEastAsia" w:eastAsiaTheme="minorEastAsia"/>
          <w:color w:val="BFBFBF"/>
          <w:sz w:val="21"/>
          <w:szCs w:val="21"/>
          <w:lang w:val="en-US"/>
        </w:rPr>
        <w:t> </w:t>
      </w:r>
      <w:r>
        <w:rPr>
          <w:rFonts w:hint="eastAsia" w:asciiTheme="minorEastAsia" w:hAnsiTheme="minorEastAsia" w:eastAsiaTheme="minorEastAsia"/>
          <w:color w:val="000000"/>
          <w:sz w:val="21"/>
          <w:szCs w:val="21"/>
          <w:lang w:val="en-US"/>
        </w:rPr>
        <w:t>五</w:t>
      </w:r>
      <w:r>
        <w:rPr>
          <w:rFonts w:hint="eastAsia" w:asciiTheme="minorEastAsia" w:hAnsiTheme="minorEastAsia" w:eastAsiaTheme="minorEastAsia"/>
          <w:color w:val="000000"/>
          <w:sz w:val="21"/>
          <w:szCs w:val="21"/>
        </w:rPr>
        <w:t>、申请方式：</w:t>
      </w:r>
    </w:p>
    <w:p>
      <w:pPr>
        <w:pStyle w:val="7"/>
        <w:shd w:val="clear" w:color="auto" w:fill="FFFFFF"/>
        <w:spacing w:before="0" w:beforeAutospacing="0" w:after="0" w:afterAutospacing="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br w:type="textWrapping"/>
      </w:r>
      <w:r>
        <w:rPr>
          <w:rFonts w:hint="eastAsia" w:asciiTheme="minorEastAsia" w:hAnsiTheme="minorEastAsia" w:eastAsiaTheme="minorEastAsia"/>
          <w:color w:val="000000"/>
          <w:sz w:val="21"/>
          <w:szCs w:val="21"/>
        </w:rPr>
        <w:t>   1)</w:t>
      </w:r>
      <w:r>
        <w:rPr>
          <w:rFonts w:asciiTheme="minorEastAsia" w:hAnsiTheme="minorEastAsia" w:eastAsiaTheme="minorEastAsia"/>
          <w:color w:val="000000"/>
          <w:sz w:val="21"/>
          <w:szCs w:val="21"/>
        </w:rPr>
        <w:t xml:space="preserve"> </w:t>
      </w:r>
      <w:r>
        <w:rPr>
          <w:rFonts w:hint="eastAsia" w:asciiTheme="minorEastAsia" w:hAnsiTheme="minorEastAsia" w:eastAsiaTheme="minorEastAsia"/>
          <w:color w:val="000000"/>
          <w:sz w:val="21"/>
          <w:szCs w:val="21"/>
        </w:rPr>
        <w:t xml:space="preserve">在校本科生及研究生（科研方向 </w:t>
      </w:r>
      <w:r>
        <w:rPr>
          <w:rFonts w:asciiTheme="minorEastAsia" w:hAnsiTheme="minorEastAsia" w:eastAsiaTheme="minorEastAsia"/>
          <w:color w:val="000000"/>
          <w:sz w:val="21"/>
          <w:szCs w:val="21"/>
        </w:rPr>
        <w:t xml:space="preserve">– </w:t>
      </w:r>
      <w:r>
        <w:rPr>
          <w:rFonts w:hint="eastAsia" w:asciiTheme="minorEastAsia" w:hAnsiTheme="minorEastAsia" w:eastAsiaTheme="minorEastAsia"/>
          <w:color w:val="000000"/>
          <w:sz w:val="21"/>
          <w:szCs w:val="21"/>
        </w:rPr>
        <w:t>前沿科学研究项目一般要求至少大学二年级及以上学生,</w:t>
      </w:r>
      <w:r>
        <w:rPr>
          <w:rFonts w:asciiTheme="minorEastAsia" w:hAnsiTheme="minorEastAsia" w:eastAsiaTheme="minorEastAsia"/>
          <w:color w:val="000000"/>
          <w:sz w:val="21"/>
          <w:szCs w:val="21"/>
        </w:rPr>
        <w:t xml:space="preserve"> </w:t>
      </w:r>
    </w:p>
    <w:p>
      <w:pPr>
        <w:pStyle w:val="7"/>
        <w:shd w:val="clear" w:color="auto" w:fill="FFFFFF"/>
        <w:spacing w:before="0" w:beforeAutospacing="0" w:after="0" w:afterAutospacing="0"/>
        <w:rPr>
          <w:rFonts w:hint="eastAsia" w:asciiTheme="minorEastAsia" w:hAnsiTheme="minorEastAsia" w:eastAsiaTheme="minorEastAsia"/>
          <w:color w:val="000000"/>
          <w:sz w:val="21"/>
          <w:szCs w:val="21"/>
        </w:rPr>
      </w:pPr>
      <w:r>
        <w:rPr>
          <w:rFonts w:asciiTheme="minorEastAsia" w:hAnsiTheme="minorEastAsia" w:eastAsiaTheme="minorEastAsia"/>
          <w:color w:val="000000"/>
          <w:sz w:val="21"/>
          <w:szCs w:val="21"/>
        </w:rPr>
        <w:t xml:space="preserve">       </w:t>
      </w:r>
      <w:r>
        <w:rPr>
          <w:rFonts w:hint="eastAsia" w:asciiTheme="minorEastAsia" w:hAnsiTheme="minorEastAsia" w:eastAsiaTheme="minorEastAsia"/>
          <w:color w:val="000000"/>
          <w:sz w:val="21"/>
          <w:szCs w:val="21"/>
        </w:rPr>
        <w:t>特别杰出的大学一年级学生可破例录取）</w:t>
      </w:r>
    </w:p>
    <w:p>
      <w:pPr>
        <w:pStyle w:val="7"/>
        <w:shd w:val="clear" w:color="auto" w:fill="FFFFFF"/>
        <w:spacing w:before="0" w:beforeAutospacing="0" w:after="0" w:afterAutospacing="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 xml:space="preserve">   2) </w:t>
      </w:r>
      <w:r>
        <w:rPr>
          <w:rFonts w:hint="eastAsia" w:asciiTheme="minorEastAsia" w:hAnsiTheme="minorEastAsia" w:eastAsiaTheme="minorEastAsia"/>
          <w:color w:val="000000"/>
          <w:sz w:val="21"/>
          <w:szCs w:val="21"/>
        </w:rPr>
        <w:t>扫描上传成绩单（英文），GPA3.2以上。</w:t>
      </w:r>
      <w:r>
        <w:rPr>
          <w:rFonts w:hint="eastAsia" w:asciiTheme="minorEastAsia" w:hAnsiTheme="minorEastAsia" w:eastAsiaTheme="minorEastAsia"/>
          <w:color w:val="000000"/>
          <w:sz w:val="21"/>
          <w:szCs w:val="21"/>
        </w:rPr>
        <w:br w:type="textWrapping"/>
      </w:r>
      <w:r>
        <w:rPr>
          <w:rFonts w:hint="eastAsia" w:asciiTheme="minorEastAsia" w:hAnsiTheme="minorEastAsia" w:eastAsiaTheme="minorEastAsia"/>
          <w:color w:val="000000"/>
          <w:sz w:val="21"/>
          <w:szCs w:val="21"/>
        </w:rPr>
        <w:t>   </w:t>
      </w:r>
      <w:r>
        <w:rPr>
          <w:rFonts w:asciiTheme="minorEastAsia" w:hAnsiTheme="minorEastAsia" w:eastAsiaTheme="minorEastAsia"/>
          <w:color w:val="000000"/>
          <w:sz w:val="21"/>
          <w:szCs w:val="21"/>
        </w:rPr>
        <w:t>3</w:t>
      </w:r>
      <w:r>
        <w:rPr>
          <w:rFonts w:hint="eastAsia" w:asciiTheme="minorEastAsia" w:hAnsiTheme="minorEastAsia" w:eastAsiaTheme="minorEastAsia"/>
          <w:color w:val="000000"/>
          <w:sz w:val="21"/>
          <w:szCs w:val="21"/>
        </w:rPr>
        <w:t>）扫描上传英语能力证明（请提供以下任何一项）</w:t>
      </w:r>
    </w:p>
    <w:p>
      <w:pPr>
        <w:pStyle w:val="7"/>
        <w:numPr>
          <w:ilvl w:val="0"/>
          <w:numId w:val="3"/>
        </w:numPr>
        <w:shd w:val="clear" w:color="auto" w:fill="FFFFFF"/>
        <w:spacing w:before="0" w:beforeAutospacing="0" w:after="0" w:afterAutospacing="0"/>
        <w:ind w:left="884" w:hanging="357"/>
        <w:rPr>
          <w:rFonts w:asciiTheme="minorEastAsia" w:hAnsiTheme="minorEastAsia" w:eastAsiaTheme="minorEastAsia"/>
          <w:color w:val="5B5B5B"/>
          <w:sz w:val="21"/>
          <w:szCs w:val="21"/>
        </w:rPr>
      </w:pPr>
      <w:r>
        <w:rPr>
          <w:rFonts w:hint="eastAsia" w:asciiTheme="minorEastAsia" w:hAnsiTheme="minorEastAsia" w:eastAsiaTheme="minorEastAsia"/>
          <w:color w:val="000000"/>
          <w:sz w:val="21"/>
          <w:szCs w:val="21"/>
        </w:rPr>
        <w:t>托福不低于85</w:t>
      </w:r>
    </w:p>
    <w:p>
      <w:pPr>
        <w:pStyle w:val="7"/>
        <w:numPr>
          <w:ilvl w:val="0"/>
          <w:numId w:val="3"/>
        </w:numPr>
        <w:shd w:val="clear" w:color="auto" w:fill="FFFFFF"/>
        <w:spacing w:before="0" w:beforeAutospacing="0" w:after="0" w:afterAutospacing="0"/>
        <w:ind w:left="884" w:hanging="357"/>
        <w:rPr>
          <w:rFonts w:asciiTheme="minorEastAsia" w:hAnsiTheme="minorEastAsia" w:eastAsiaTheme="minorEastAsia"/>
          <w:color w:val="5B5B5B"/>
          <w:sz w:val="21"/>
          <w:szCs w:val="21"/>
        </w:rPr>
      </w:pPr>
      <w:r>
        <w:rPr>
          <w:rFonts w:hint="eastAsia" w:asciiTheme="minorEastAsia" w:hAnsiTheme="minorEastAsia" w:eastAsiaTheme="minorEastAsia"/>
          <w:color w:val="000000"/>
          <w:sz w:val="21"/>
          <w:szCs w:val="21"/>
        </w:rPr>
        <w:t>雅思不低于6.5（小分不低于6）</w:t>
      </w:r>
    </w:p>
    <w:p>
      <w:pPr>
        <w:pStyle w:val="7"/>
        <w:numPr>
          <w:ilvl w:val="0"/>
          <w:numId w:val="3"/>
        </w:numPr>
        <w:shd w:val="clear" w:color="auto" w:fill="FFFFFF"/>
        <w:spacing w:before="0" w:beforeAutospacing="0" w:after="0" w:afterAutospacing="0"/>
        <w:ind w:left="884" w:hanging="357"/>
        <w:rPr>
          <w:rFonts w:asciiTheme="minorEastAsia" w:hAnsiTheme="minorEastAsia" w:eastAsiaTheme="minorEastAsia"/>
          <w:color w:val="5B5B5B"/>
          <w:sz w:val="21"/>
          <w:szCs w:val="21"/>
        </w:rPr>
      </w:pPr>
      <w:r>
        <w:rPr>
          <w:rFonts w:hint="eastAsia" w:asciiTheme="minorEastAsia" w:hAnsiTheme="minorEastAsia" w:eastAsiaTheme="minorEastAsia"/>
          <w:color w:val="000000"/>
          <w:sz w:val="21"/>
          <w:szCs w:val="21"/>
        </w:rPr>
        <w:t>CET4不低于550</w:t>
      </w:r>
    </w:p>
    <w:p>
      <w:pPr>
        <w:pStyle w:val="7"/>
        <w:numPr>
          <w:ilvl w:val="0"/>
          <w:numId w:val="3"/>
        </w:numPr>
        <w:shd w:val="clear" w:color="auto" w:fill="FFFFFF"/>
        <w:spacing w:before="0" w:beforeAutospacing="0" w:after="0" w:afterAutospacing="0"/>
        <w:ind w:left="884" w:hanging="357"/>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CET6不低于520</w:t>
      </w:r>
    </w:p>
    <w:p>
      <w:pPr>
        <w:pStyle w:val="7"/>
        <w:shd w:val="clear" w:color="auto" w:fill="FFFFFF"/>
        <w:spacing w:before="0" w:beforeAutospacing="0" w:after="0" w:afterAutospacing="0"/>
        <w:rPr>
          <w:rFonts w:asciiTheme="minorEastAsia" w:hAnsiTheme="minorEastAsia" w:eastAsiaTheme="minorEastAsia"/>
          <w:color w:val="5B5B5B"/>
          <w:sz w:val="21"/>
          <w:szCs w:val="21"/>
        </w:rPr>
      </w:pPr>
      <w:r>
        <w:rPr>
          <w:rFonts w:asciiTheme="minorEastAsia" w:hAnsiTheme="minorEastAsia" w:eastAsiaTheme="minorEastAsia"/>
          <w:color w:val="000000"/>
          <w:sz w:val="21"/>
          <w:szCs w:val="21"/>
        </w:rPr>
        <w:t xml:space="preserve">  </w:t>
      </w:r>
      <w:r>
        <w:rPr>
          <w:rFonts w:hint="eastAsia" w:asciiTheme="minorEastAsia" w:hAnsiTheme="minorEastAsia" w:eastAsiaTheme="minorEastAsia"/>
          <w:color w:val="000000"/>
          <w:sz w:val="21"/>
          <w:szCs w:val="21"/>
        </w:rPr>
        <w:t>4）扫描上传护照有效页复印件（如无护照，需上传正在办理证明）</w:t>
      </w:r>
      <w:r>
        <w:rPr>
          <w:rFonts w:hint="eastAsia" w:asciiTheme="minorEastAsia" w:hAnsiTheme="minorEastAsia" w:eastAsiaTheme="minorEastAsia"/>
          <w:color w:val="000000"/>
          <w:sz w:val="21"/>
          <w:szCs w:val="21"/>
        </w:rPr>
        <w:br w:type="textWrapping"/>
      </w:r>
      <w:r>
        <w:rPr>
          <w:rFonts w:asciiTheme="minorEastAsia" w:hAnsiTheme="minorEastAsia" w:eastAsiaTheme="minorEastAsia"/>
          <w:color w:val="000000"/>
          <w:sz w:val="21"/>
          <w:szCs w:val="21"/>
        </w:rPr>
        <w:t xml:space="preserve"> </w:t>
      </w:r>
      <w:r>
        <w:rPr>
          <w:rFonts w:hint="eastAsia" w:asciiTheme="minorEastAsia" w:hAnsiTheme="minorEastAsia" w:eastAsiaTheme="minorEastAsia"/>
          <w:color w:val="000000"/>
          <w:sz w:val="21"/>
          <w:szCs w:val="21"/>
        </w:rPr>
        <w:t> 5）上传项目报名表（附件）</w:t>
      </w:r>
    </w:p>
    <w:p>
      <w:pPr>
        <w:pStyle w:val="7"/>
        <w:shd w:val="clear" w:color="auto" w:fill="FFFFFF"/>
        <w:spacing w:before="0" w:beforeAutospacing="0" w:after="225" w:afterAutospacing="0" w:line="330" w:lineRule="atLeast"/>
        <w:rPr>
          <w:rFonts w:asciiTheme="minorEastAsia" w:hAnsiTheme="minorEastAsia" w:eastAsiaTheme="minorEastAsia"/>
          <w:color w:val="5B5B5B"/>
          <w:sz w:val="21"/>
          <w:szCs w:val="21"/>
        </w:rPr>
      </w:pPr>
      <w:r>
        <w:rPr>
          <w:rFonts w:hint="eastAsia" w:asciiTheme="minorEastAsia" w:hAnsiTheme="minorEastAsia" w:eastAsiaTheme="minorEastAsia"/>
          <w:color w:val="000000"/>
          <w:sz w:val="21"/>
          <w:szCs w:val="21"/>
        </w:rPr>
        <w:t> </w:t>
      </w:r>
      <w:r>
        <w:rPr>
          <w:rFonts w:asciiTheme="minorEastAsia" w:hAnsiTheme="minorEastAsia" w:eastAsiaTheme="minorEastAsia"/>
          <w:color w:val="000000"/>
          <w:sz w:val="21"/>
          <w:szCs w:val="21"/>
        </w:rPr>
        <w:t xml:space="preserve"> </w:t>
      </w:r>
      <w:r>
        <w:rPr>
          <w:rFonts w:hint="eastAsia" w:asciiTheme="minorEastAsia" w:hAnsiTheme="minorEastAsia" w:eastAsiaTheme="minorEastAsia"/>
          <w:color w:val="000000"/>
          <w:sz w:val="21"/>
          <w:szCs w:val="21"/>
        </w:rPr>
        <w:t>6）需要在网申系统备注中注明申请具体项目名称</w:t>
      </w:r>
    </w:p>
    <w:p>
      <w:pPr>
        <w:pStyle w:val="7"/>
        <w:shd w:val="clear" w:color="auto" w:fill="FFFFFF"/>
        <w:spacing w:before="0" w:beforeAutospacing="0" w:after="225" w:afterAutospacing="0" w:line="330" w:lineRule="atLeast"/>
        <w:rPr>
          <w:rFonts w:asciiTheme="minorEastAsia" w:hAnsiTheme="minorEastAsia" w:eastAsiaTheme="minorEastAsia"/>
          <w:color w:val="5B5B5B"/>
          <w:sz w:val="21"/>
          <w:szCs w:val="21"/>
        </w:rPr>
      </w:pPr>
      <w:r>
        <w:rPr>
          <w:rFonts w:hint="eastAsia" w:asciiTheme="minorEastAsia" w:hAnsiTheme="minorEastAsia" w:eastAsiaTheme="minorEastAsia"/>
          <w:color w:val="5B5B5B"/>
          <w:sz w:val="21"/>
          <w:szCs w:val="21"/>
        </w:rPr>
        <w:br w:type="textWrapping"/>
      </w:r>
      <w:r>
        <w:rPr>
          <w:rFonts w:hint="eastAsia" w:asciiTheme="minorEastAsia" w:hAnsiTheme="minorEastAsia" w:eastAsiaTheme="minorEastAsia"/>
          <w:color w:val="000000"/>
          <w:sz w:val="21"/>
          <w:szCs w:val="21"/>
        </w:rPr>
        <w:t xml:space="preserve">报名截止日期： </w:t>
      </w:r>
      <w:r>
        <w:rPr>
          <w:rFonts w:hint="eastAsia" w:asciiTheme="minorEastAsia" w:hAnsiTheme="minorEastAsia" w:eastAsiaTheme="minorEastAsia"/>
          <w:color w:val="000000"/>
          <w:sz w:val="21"/>
          <w:szCs w:val="21"/>
          <w:highlight w:val="yellow"/>
        </w:rPr>
        <w:t>2019年5月5日（周日）23:59</w:t>
      </w:r>
    </w:p>
    <w:p>
      <w:pPr>
        <w:pStyle w:val="7"/>
        <w:spacing w:before="0" w:beforeAutospacing="0" w:after="225" w:afterAutospacing="0" w:line="330" w:lineRule="atLeast"/>
        <w:rPr>
          <w:rFonts w:asciiTheme="minorEastAsia" w:hAnsiTheme="minorEastAsia" w:eastAsiaTheme="minorEastAsia"/>
          <w:color w:val="5B5B5B"/>
          <w:sz w:val="21"/>
          <w:szCs w:val="21"/>
        </w:rPr>
      </w:pPr>
      <w:r>
        <w:rPr>
          <w:rFonts w:hint="eastAsia" w:asciiTheme="minorEastAsia" w:hAnsiTheme="minorEastAsia" w:eastAsiaTheme="minorEastAsia"/>
          <w:color w:val="000000"/>
          <w:sz w:val="21"/>
          <w:szCs w:val="21"/>
        </w:rPr>
        <w:t>具体项目细节详见附件</w:t>
      </w:r>
    </w:p>
    <w:p>
      <w:pPr>
        <w:pStyle w:val="7"/>
        <w:shd w:val="clear" w:color="auto" w:fill="FFFFFF"/>
        <w:spacing w:before="0" w:beforeAutospacing="0" w:after="225" w:afterAutospacing="0" w:line="330" w:lineRule="atLeast"/>
        <w:rPr>
          <w:rFonts w:asciiTheme="minorEastAsia" w:hAnsiTheme="minorEastAsia" w:eastAsiaTheme="minorEastAsia"/>
          <w:color w:val="5B5B5B"/>
          <w:sz w:val="21"/>
          <w:szCs w:val="21"/>
        </w:rPr>
      </w:pPr>
      <w:r>
        <w:rPr>
          <w:rFonts w:hint="eastAsia" w:cs="宋体" w:asciiTheme="minorEastAsia" w:hAnsiTheme="minorEastAsia" w:eastAsiaTheme="minorEastAsia"/>
          <w:color w:val="000000"/>
          <w:sz w:val="21"/>
          <w:szCs w:val="21"/>
          <w:highlight w:val="yellow"/>
        </w:rPr>
        <w:t>国际合作部网站公布的同时间段内暑期项目只可申请一个。</w:t>
      </w:r>
    </w:p>
    <w:p>
      <w:pPr>
        <w:spacing w:before="0" w:line="240" w:lineRule="auto"/>
        <w:jc w:val="left"/>
        <w:rPr>
          <w:rFonts w:ascii="Arial" w:hAnsi="Arial" w:eastAsia="华文琥珀" w:cs="Arial"/>
          <w:b/>
          <w:sz w:val="32"/>
          <w:szCs w:val="32"/>
        </w:rPr>
      </w:pPr>
    </w:p>
    <w:p>
      <w:pPr>
        <w:spacing w:before="0" w:line="240" w:lineRule="auto"/>
        <w:jc w:val="left"/>
        <w:rPr>
          <w:rFonts w:hint="eastAsia" w:cs="宋体" w:asciiTheme="minorEastAsia" w:hAnsiTheme="minorEastAsia" w:eastAsiaTheme="minorEastAsia"/>
          <w:color w:val="000000"/>
          <w:sz w:val="21"/>
          <w:szCs w:val="21"/>
          <w:lang w:val="en-GB" w:eastAsia="zh-CN" w:bidi="ar-SA"/>
        </w:rPr>
      </w:pPr>
      <w:r>
        <w:rPr>
          <w:rFonts w:hint="eastAsia" w:cs="宋体" w:asciiTheme="minorEastAsia" w:hAnsiTheme="minorEastAsia" w:eastAsiaTheme="minorEastAsia"/>
          <w:color w:val="000000"/>
          <w:sz w:val="21"/>
          <w:szCs w:val="21"/>
          <w:lang w:val="en-GB" w:eastAsia="zh-CN" w:bidi="ar-SA"/>
        </w:rPr>
        <w:t>LMH Summer Programme Contact Information</w:t>
      </w:r>
    </w:p>
    <w:p>
      <w:pPr>
        <w:spacing w:before="0" w:line="240" w:lineRule="auto"/>
        <w:jc w:val="left"/>
        <w:rPr>
          <w:rFonts w:hint="eastAsia" w:cs="宋体" w:asciiTheme="minorEastAsia" w:hAnsiTheme="minorEastAsia" w:eastAsiaTheme="minorEastAsia"/>
          <w:color w:val="000000"/>
          <w:sz w:val="21"/>
          <w:szCs w:val="21"/>
          <w:lang w:val="en-GB" w:eastAsia="zh-CN" w:bidi="ar-SA"/>
        </w:rPr>
      </w:pPr>
      <w:r>
        <w:rPr>
          <w:rFonts w:hint="eastAsia" w:cs="宋体" w:asciiTheme="minorEastAsia" w:hAnsiTheme="minorEastAsia" w:eastAsiaTheme="minorEastAsia"/>
          <w:color w:val="000000"/>
          <w:sz w:val="21"/>
          <w:szCs w:val="21"/>
          <w:lang w:val="en-GB" w:eastAsia="zh-CN" w:bidi="ar-SA"/>
        </w:rPr>
        <w:t>Phone: 00 44(0)1865 304057</w:t>
      </w:r>
    </w:p>
    <w:p>
      <w:pPr>
        <w:spacing w:before="0" w:line="240" w:lineRule="auto"/>
        <w:jc w:val="left"/>
        <w:rPr>
          <w:rFonts w:hint="eastAsia" w:cs="宋体" w:asciiTheme="minorEastAsia" w:hAnsiTheme="minorEastAsia" w:eastAsiaTheme="minorEastAsia"/>
          <w:color w:val="000000"/>
          <w:sz w:val="21"/>
          <w:szCs w:val="21"/>
          <w:lang w:val="en-GB" w:eastAsia="zh-CN" w:bidi="ar-SA"/>
        </w:rPr>
      </w:pPr>
      <w:r>
        <w:rPr>
          <w:rFonts w:hint="eastAsia" w:cs="宋体" w:asciiTheme="minorEastAsia" w:hAnsiTheme="minorEastAsia" w:eastAsiaTheme="minorEastAsia"/>
          <w:color w:val="000000"/>
          <w:sz w:val="21"/>
          <w:szCs w:val="21"/>
          <w:lang w:val="en-GB" w:eastAsia="zh-CN" w:bidi="ar-SA"/>
        </w:rPr>
        <w:t xml:space="preserve">Email: </w:t>
      </w:r>
      <w:r>
        <w:rPr>
          <w:rFonts w:hint="eastAsia" w:cs="宋体" w:asciiTheme="minorEastAsia" w:hAnsiTheme="minorEastAsia" w:eastAsiaTheme="minorEastAsia"/>
          <w:color w:val="000000"/>
          <w:sz w:val="21"/>
          <w:szCs w:val="21"/>
          <w:lang w:val="en-GB" w:eastAsia="zh-CN" w:bidi="ar-SA"/>
        </w:rPr>
        <w:fldChar w:fldCharType="begin"/>
      </w:r>
      <w:r>
        <w:rPr>
          <w:rFonts w:hint="eastAsia" w:cs="宋体" w:asciiTheme="minorEastAsia" w:hAnsiTheme="minorEastAsia" w:eastAsiaTheme="minorEastAsia"/>
          <w:color w:val="000000"/>
          <w:sz w:val="21"/>
          <w:szCs w:val="21"/>
          <w:lang w:val="en-GB" w:eastAsia="zh-CN" w:bidi="ar-SA"/>
        </w:rPr>
        <w:instrText xml:space="preserve"> HYPERLINK "mailto:lmh.programmes@summiteducationenterprise.com" </w:instrText>
      </w:r>
      <w:r>
        <w:rPr>
          <w:rFonts w:hint="eastAsia" w:cs="宋体" w:asciiTheme="minorEastAsia" w:hAnsiTheme="minorEastAsia" w:eastAsiaTheme="minorEastAsia"/>
          <w:color w:val="000000"/>
          <w:sz w:val="21"/>
          <w:szCs w:val="21"/>
          <w:lang w:val="en-GB" w:eastAsia="zh-CN" w:bidi="ar-SA"/>
        </w:rPr>
        <w:fldChar w:fldCharType="separate"/>
      </w:r>
      <w:r>
        <w:rPr>
          <w:rFonts w:hint="eastAsia" w:cs="宋体" w:asciiTheme="minorEastAsia" w:hAnsiTheme="minorEastAsia" w:eastAsiaTheme="minorEastAsia"/>
          <w:color w:val="000000"/>
          <w:sz w:val="21"/>
          <w:szCs w:val="21"/>
          <w:lang w:val="en-GB" w:eastAsia="zh-CN" w:bidi="ar-SA"/>
        </w:rPr>
        <w:t>lmh.programmes@summiteducationenterprise.com</w:t>
      </w:r>
      <w:r>
        <w:rPr>
          <w:rFonts w:hint="eastAsia" w:cs="宋体" w:asciiTheme="minorEastAsia" w:hAnsiTheme="minorEastAsia" w:eastAsiaTheme="minorEastAsia"/>
          <w:color w:val="000000"/>
          <w:sz w:val="21"/>
          <w:szCs w:val="21"/>
          <w:lang w:val="en-GB" w:eastAsia="zh-CN" w:bidi="ar-SA"/>
        </w:rPr>
        <w:fldChar w:fldCharType="end"/>
      </w:r>
      <w:r>
        <w:rPr>
          <w:rFonts w:hint="eastAsia" w:cs="宋体" w:asciiTheme="minorEastAsia" w:hAnsiTheme="minorEastAsia" w:eastAsiaTheme="minorEastAsia"/>
          <w:color w:val="000000"/>
          <w:sz w:val="21"/>
          <w:szCs w:val="21"/>
          <w:lang w:val="en-GB" w:eastAsia="zh-CN" w:bidi="ar-SA"/>
        </w:rPr>
        <w:t xml:space="preserve">; WeChat: LMH-Oxford </w:t>
      </w:r>
    </w:p>
    <w:p>
      <w:pPr>
        <w:spacing w:before="0" w:line="240" w:lineRule="auto"/>
        <w:jc w:val="left"/>
        <w:rPr>
          <w:rFonts w:hint="eastAsia" w:cs="宋体" w:asciiTheme="minorEastAsia" w:hAnsiTheme="minorEastAsia" w:eastAsiaTheme="minorEastAsia"/>
          <w:color w:val="000000"/>
          <w:sz w:val="21"/>
          <w:szCs w:val="21"/>
          <w:lang w:val="en-GB" w:eastAsia="zh-CN" w:bidi="ar-SA"/>
        </w:rPr>
      </w:pPr>
      <w:r>
        <w:rPr>
          <w:rFonts w:hint="eastAsia" w:cs="宋体" w:asciiTheme="minorEastAsia" w:hAnsiTheme="minorEastAsia" w:eastAsiaTheme="minorEastAsia"/>
          <w:color w:val="000000"/>
          <w:sz w:val="21"/>
          <w:szCs w:val="21"/>
          <w:lang w:val="en-GB" w:eastAsia="zh-CN" w:bidi="ar-SA"/>
        </w:rPr>
        <w:t xml:space="preserve">Webpage: </w:t>
      </w:r>
      <w:r>
        <w:rPr>
          <w:rFonts w:hint="eastAsia" w:cs="宋体" w:asciiTheme="minorEastAsia" w:hAnsiTheme="minorEastAsia" w:eastAsiaTheme="minorEastAsia"/>
          <w:color w:val="000000"/>
          <w:sz w:val="21"/>
          <w:szCs w:val="21"/>
          <w:lang w:val="en-GB" w:eastAsia="zh-CN" w:bidi="ar-SA"/>
        </w:rPr>
        <w:fldChar w:fldCharType="begin"/>
      </w:r>
      <w:r>
        <w:rPr>
          <w:rFonts w:hint="eastAsia" w:cs="宋体" w:asciiTheme="minorEastAsia" w:hAnsiTheme="minorEastAsia" w:eastAsiaTheme="minorEastAsia"/>
          <w:color w:val="000000"/>
          <w:sz w:val="21"/>
          <w:szCs w:val="21"/>
          <w:lang w:val="en-GB" w:eastAsia="zh-CN" w:bidi="ar-SA"/>
        </w:rPr>
        <w:instrText xml:space="preserve"> HYPERLINK "http://www.lmh.ox.ac.uk/summer-programmes/" </w:instrText>
      </w:r>
      <w:r>
        <w:rPr>
          <w:rFonts w:hint="eastAsia" w:cs="宋体" w:asciiTheme="minorEastAsia" w:hAnsiTheme="minorEastAsia" w:eastAsiaTheme="minorEastAsia"/>
          <w:color w:val="000000"/>
          <w:sz w:val="21"/>
          <w:szCs w:val="21"/>
          <w:lang w:val="en-GB" w:eastAsia="zh-CN" w:bidi="ar-SA"/>
        </w:rPr>
        <w:fldChar w:fldCharType="separate"/>
      </w:r>
      <w:r>
        <w:rPr>
          <w:rFonts w:hint="eastAsia" w:cs="宋体" w:asciiTheme="minorEastAsia" w:hAnsiTheme="minorEastAsia" w:eastAsiaTheme="minorEastAsia"/>
          <w:color w:val="000000"/>
          <w:sz w:val="21"/>
          <w:szCs w:val="21"/>
          <w:lang w:val="en-GB" w:eastAsia="zh-CN" w:bidi="ar-SA"/>
        </w:rPr>
        <w:t>http://www.lmh.ox.ac.uk/summer-programmes/</w:t>
      </w:r>
      <w:r>
        <w:rPr>
          <w:rFonts w:hint="eastAsia" w:cs="宋体" w:asciiTheme="minorEastAsia" w:hAnsiTheme="minorEastAsia" w:eastAsiaTheme="minorEastAsia"/>
          <w:color w:val="000000"/>
          <w:sz w:val="21"/>
          <w:szCs w:val="21"/>
          <w:lang w:val="en-GB" w:eastAsia="zh-CN" w:bidi="ar-SA"/>
        </w:rPr>
        <w:fldChar w:fldCharType="end"/>
      </w:r>
      <w:r>
        <w:rPr>
          <w:rFonts w:hint="eastAsia" w:cs="宋体" w:asciiTheme="minorEastAsia" w:hAnsiTheme="minorEastAsia" w:eastAsiaTheme="minorEastAsia"/>
          <w:color w:val="000000"/>
          <w:sz w:val="21"/>
          <w:szCs w:val="21"/>
          <w:lang w:val="en-GB" w:eastAsia="zh-CN" w:bidi="ar-SA"/>
        </w:rPr>
        <w:t xml:space="preserve"> </w:t>
      </w:r>
    </w:p>
    <w:p>
      <w:pPr>
        <w:pStyle w:val="7"/>
        <w:shd w:val="clear" w:color="auto" w:fill="FFFFFF"/>
        <w:spacing w:before="0" w:beforeAutospacing="0" w:after="0" w:afterAutospacing="0"/>
        <w:jc w:val="both"/>
        <w:rPr>
          <w:rFonts w:ascii="&amp;quot" w:hAnsi="&amp;quot"/>
          <w:color w:val="656565"/>
          <w:sz w:val="21"/>
          <w:szCs w:val="21"/>
        </w:rPr>
      </w:pPr>
      <w:bookmarkStart w:id="0" w:name="_GoBack"/>
      <w:bookmarkEnd w:id="0"/>
    </w:p>
    <w:sectPr>
      <w:foot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10022FF" w:usb1="C000E47F" w:usb2="00000029" w:usb3="00000000" w:csb0="200001DF" w:csb1="2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amp;quot">
    <w:altName w:val="Cambria"/>
    <w:panose1 w:val="00000000000000000000"/>
    <w:charset w:val="00"/>
    <w:family w:val="roman"/>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auto"/>
    <w:pitch w:val="default"/>
    <w:sig w:usb0="E00002FF" w:usb1="400004FF" w:usb2="00000000" w:usb3="00000000" w:csb0="2000019F" w:csb1="00000000"/>
  </w:font>
  <w:font w:name="华文琥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0165176"/>
      <w:docPartObj>
        <w:docPartGallery w:val="AutoText"/>
      </w:docPartObj>
    </w:sdtPr>
    <w:sdtContent>
      <w:p>
        <w:pPr>
          <w:pStyle w:val="5"/>
          <w:jc w:val="center"/>
        </w:pPr>
        <w:r>
          <w:fldChar w:fldCharType="begin"/>
        </w:r>
        <w:r>
          <w:instrText xml:space="preserve"> PAGE   \* MERGEFORMAT </w:instrText>
        </w:r>
        <w:r>
          <w:fldChar w:fldCharType="separate"/>
        </w:r>
        <w:r>
          <w:t>2</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D3840"/>
    <w:multiLevelType w:val="multilevel"/>
    <w:tmpl w:val="1ADD38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4F4542B1"/>
    <w:multiLevelType w:val="multilevel"/>
    <w:tmpl w:val="4F4542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71E2370A"/>
    <w:multiLevelType w:val="multilevel"/>
    <w:tmpl w:val="71E2370A"/>
    <w:lvl w:ilvl="0" w:tentative="0">
      <w:start w:val="1"/>
      <w:numFmt w:val="bullet"/>
      <w:lvlText w:val=""/>
      <w:lvlJc w:val="left"/>
      <w:pPr>
        <w:ind w:left="890" w:hanging="360"/>
      </w:pPr>
      <w:rPr>
        <w:rFonts w:hint="default" w:ascii="Symbol" w:hAnsi="Symbol"/>
      </w:rPr>
    </w:lvl>
    <w:lvl w:ilvl="1" w:tentative="0">
      <w:start w:val="1"/>
      <w:numFmt w:val="bullet"/>
      <w:lvlText w:val="o"/>
      <w:lvlJc w:val="left"/>
      <w:pPr>
        <w:ind w:left="1610" w:hanging="360"/>
      </w:pPr>
      <w:rPr>
        <w:rFonts w:hint="default" w:ascii="Courier New" w:hAnsi="Courier New" w:cs="Courier New"/>
      </w:rPr>
    </w:lvl>
    <w:lvl w:ilvl="2" w:tentative="0">
      <w:start w:val="1"/>
      <w:numFmt w:val="bullet"/>
      <w:lvlText w:val=""/>
      <w:lvlJc w:val="left"/>
      <w:pPr>
        <w:ind w:left="2330" w:hanging="360"/>
      </w:pPr>
      <w:rPr>
        <w:rFonts w:hint="default" w:ascii="Wingdings" w:hAnsi="Wingdings"/>
      </w:rPr>
    </w:lvl>
    <w:lvl w:ilvl="3" w:tentative="0">
      <w:start w:val="1"/>
      <w:numFmt w:val="bullet"/>
      <w:lvlText w:val=""/>
      <w:lvlJc w:val="left"/>
      <w:pPr>
        <w:ind w:left="3050" w:hanging="360"/>
      </w:pPr>
      <w:rPr>
        <w:rFonts w:hint="default" w:ascii="Symbol" w:hAnsi="Symbol"/>
      </w:rPr>
    </w:lvl>
    <w:lvl w:ilvl="4" w:tentative="0">
      <w:start w:val="1"/>
      <w:numFmt w:val="bullet"/>
      <w:lvlText w:val="o"/>
      <w:lvlJc w:val="left"/>
      <w:pPr>
        <w:ind w:left="3770" w:hanging="360"/>
      </w:pPr>
      <w:rPr>
        <w:rFonts w:hint="default" w:ascii="Courier New" w:hAnsi="Courier New" w:cs="Courier New"/>
      </w:rPr>
    </w:lvl>
    <w:lvl w:ilvl="5" w:tentative="0">
      <w:start w:val="1"/>
      <w:numFmt w:val="bullet"/>
      <w:lvlText w:val=""/>
      <w:lvlJc w:val="left"/>
      <w:pPr>
        <w:ind w:left="4490" w:hanging="360"/>
      </w:pPr>
      <w:rPr>
        <w:rFonts w:hint="default" w:ascii="Wingdings" w:hAnsi="Wingdings"/>
      </w:rPr>
    </w:lvl>
    <w:lvl w:ilvl="6" w:tentative="0">
      <w:start w:val="1"/>
      <w:numFmt w:val="bullet"/>
      <w:lvlText w:val=""/>
      <w:lvlJc w:val="left"/>
      <w:pPr>
        <w:ind w:left="5210" w:hanging="360"/>
      </w:pPr>
      <w:rPr>
        <w:rFonts w:hint="default" w:ascii="Symbol" w:hAnsi="Symbol"/>
      </w:rPr>
    </w:lvl>
    <w:lvl w:ilvl="7" w:tentative="0">
      <w:start w:val="1"/>
      <w:numFmt w:val="bullet"/>
      <w:lvlText w:val="o"/>
      <w:lvlJc w:val="left"/>
      <w:pPr>
        <w:ind w:left="5930" w:hanging="360"/>
      </w:pPr>
      <w:rPr>
        <w:rFonts w:hint="default" w:ascii="Courier New" w:hAnsi="Courier New" w:cs="Courier New"/>
      </w:rPr>
    </w:lvl>
    <w:lvl w:ilvl="8" w:tentative="0">
      <w:start w:val="1"/>
      <w:numFmt w:val="bullet"/>
      <w:lvlText w:val=""/>
      <w:lvlJc w:val="left"/>
      <w:pPr>
        <w:ind w:left="665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F05"/>
    <w:rsid w:val="000274ED"/>
    <w:rsid w:val="00027F92"/>
    <w:rsid w:val="0003420B"/>
    <w:rsid w:val="000572F6"/>
    <w:rsid w:val="00060AEA"/>
    <w:rsid w:val="000E6BEF"/>
    <w:rsid w:val="000E6F62"/>
    <w:rsid w:val="00101568"/>
    <w:rsid w:val="00116FB2"/>
    <w:rsid w:val="00126AB3"/>
    <w:rsid w:val="00145486"/>
    <w:rsid w:val="001550F9"/>
    <w:rsid w:val="00172F05"/>
    <w:rsid w:val="001974A5"/>
    <w:rsid w:val="001B00A2"/>
    <w:rsid w:val="001B0119"/>
    <w:rsid w:val="001B3651"/>
    <w:rsid w:val="001B3E3C"/>
    <w:rsid w:val="002226F0"/>
    <w:rsid w:val="00234A08"/>
    <w:rsid w:val="0024025A"/>
    <w:rsid w:val="00244668"/>
    <w:rsid w:val="00254CBE"/>
    <w:rsid w:val="00266F75"/>
    <w:rsid w:val="002B6939"/>
    <w:rsid w:val="002C65BB"/>
    <w:rsid w:val="002D3FCB"/>
    <w:rsid w:val="002E1CAD"/>
    <w:rsid w:val="002F7624"/>
    <w:rsid w:val="00300876"/>
    <w:rsid w:val="00347703"/>
    <w:rsid w:val="003608E3"/>
    <w:rsid w:val="00372462"/>
    <w:rsid w:val="003977D9"/>
    <w:rsid w:val="003A3E6C"/>
    <w:rsid w:val="003D4231"/>
    <w:rsid w:val="003E63B2"/>
    <w:rsid w:val="003E7DEB"/>
    <w:rsid w:val="003F3CAC"/>
    <w:rsid w:val="0042319B"/>
    <w:rsid w:val="00444786"/>
    <w:rsid w:val="00444BF8"/>
    <w:rsid w:val="004450F0"/>
    <w:rsid w:val="004569CD"/>
    <w:rsid w:val="00465E57"/>
    <w:rsid w:val="00497B53"/>
    <w:rsid w:val="004B0412"/>
    <w:rsid w:val="004E76E2"/>
    <w:rsid w:val="00512792"/>
    <w:rsid w:val="00515A3A"/>
    <w:rsid w:val="00535A6C"/>
    <w:rsid w:val="00570D18"/>
    <w:rsid w:val="0057109F"/>
    <w:rsid w:val="005D4D40"/>
    <w:rsid w:val="005D743A"/>
    <w:rsid w:val="005D76AA"/>
    <w:rsid w:val="005F40A3"/>
    <w:rsid w:val="005F40E3"/>
    <w:rsid w:val="005F78A3"/>
    <w:rsid w:val="005F7958"/>
    <w:rsid w:val="00614086"/>
    <w:rsid w:val="00615331"/>
    <w:rsid w:val="006271ED"/>
    <w:rsid w:val="006443AA"/>
    <w:rsid w:val="00661334"/>
    <w:rsid w:val="00661488"/>
    <w:rsid w:val="00665896"/>
    <w:rsid w:val="00687101"/>
    <w:rsid w:val="006A2D06"/>
    <w:rsid w:val="006C46FA"/>
    <w:rsid w:val="006D011A"/>
    <w:rsid w:val="006D7702"/>
    <w:rsid w:val="00705229"/>
    <w:rsid w:val="0072448A"/>
    <w:rsid w:val="00737016"/>
    <w:rsid w:val="007725C5"/>
    <w:rsid w:val="00793804"/>
    <w:rsid w:val="007B6314"/>
    <w:rsid w:val="007C2CAF"/>
    <w:rsid w:val="00800343"/>
    <w:rsid w:val="00815B23"/>
    <w:rsid w:val="00824A56"/>
    <w:rsid w:val="00826C6B"/>
    <w:rsid w:val="008456A0"/>
    <w:rsid w:val="00856CD6"/>
    <w:rsid w:val="00867C68"/>
    <w:rsid w:val="008B7F34"/>
    <w:rsid w:val="00907EAA"/>
    <w:rsid w:val="00914407"/>
    <w:rsid w:val="009319E0"/>
    <w:rsid w:val="00945B6F"/>
    <w:rsid w:val="009533AF"/>
    <w:rsid w:val="00957326"/>
    <w:rsid w:val="0096343B"/>
    <w:rsid w:val="00970B2C"/>
    <w:rsid w:val="009D2359"/>
    <w:rsid w:val="009E0144"/>
    <w:rsid w:val="009E61F7"/>
    <w:rsid w:val="00A038E4"/>
    <w:rsid w:val="00A12F3F"/>
    <w:rsid w:val="00A421D0"/>
    <w:rsid w:val="00A557EE"/>
    <w:rsid w:val="00A91C36"/>
    <w:rsid w:val="00A9299E"/>
    <w:rsid w:val="00A93359"/>
    <w:rsid w:val="00AA014F"/>
    <w:rsid w:val="00AA628E"/>
    <w:rsid w:val="00AD67A0"/>
    <w:rsid w:val="00AE2D68"/>
    <w:rsid w:val="00AE4BF9"/>
    <w:rsid w:val="00B2265E"/>
    <w:rsid w:val="00B22F24"/>
    <w:rsid w:val="00B42707"/>
    <w:rsid w:val="00B43434"/>
    <w:rsid w:val="00B44FC6"/>
    <w:rsid w:val="00B5784F"/>
    <w:rsid w:val="00B6073C"/>
    <w:rsid w:val="00B67F75"/>
    <w:rsid w:val="00B8319C"/>
    <w:rsid w:val="00BA7325"/>
    <w:rsid w:val="00BB1E55"/>
    <w:rsid w:val="00BB3B77"/>
    <w:rsid w:val="00BC6ABF"/>
    <w:rsid w:val="00C7295D"/>
    <w:rsid w:val="00C81358"/>
    <w:rsid w:val="00CF6BAB"/>
    <w:rsid w:val="00D01DDC"/>
    <w:rsid w:val="00D03F43"/>
    <w:rsid w:val="00D41FA0"/>
    <w:rsid w:val="00D828E6"/>
    <w:rsid w:val="00D86F42"/>
    <w:rsid w:val="00DB1794"/>
    <w:rsid w:val="00DB35E7"/>
    <w:rsid w:val="00DB4BD4"/>
    <w:rsid w:val="00DB65FA"/>
    <w:rsid w:val="00E0125C"/>
    <w:rsid w:val="00E012E3"/>
    <w:rsid w:val="00E014B5"/>
    <w:rsid w:val="00E85A57"/>
    <w:rsid w:val="00EB2754"/>
    <w:rsid w:val="00ED058A"/>
    <w:rsid w:val="00ED5D5A"/>
    <w:rsid w:val="00EE1D3F"/>
    <w:rsid w:val="00EE6CB9"/>
    <w:rsid w:val="00EE7BA6"/>
    <w:rsid w:val="00EF5EA5"/>
    <w:rsid w:val="00EF77D1"/>
    <w:rsid w:val="00F1718A"/>
    <w:rsid w:val="00F27887"/>
    <w:rsid w:val="00F27E5B"/>
    <w:rsid w:val="00F35E1C"/>
    <w:rsid w:val="00F47C2C"/>
    <w:rsid w:val="00F6554C"/>
    <w:rsid w:val="00FA5544"/>
    <w:rsid w:val="00FA5678"/>
    <w:rsid w:val="00FB38A8"/>
    <w:rsid w:val="00FB4734"/>
    <w:rsid w:val="00FC6187"/>
    <w:rsid w:val="00FE3285"/>
    <w:rsid w:val="00FF0271"/>
    <w:rsid w:val="00FF2F83"/>
    <w:rsid w:val="305A658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paragraph" w:styleId="2">
    <w:name w:val="heading 4"/>
    <w:basedOn w:val="1"/>
    <w:next w:val="1"/>
    <w:link w:val="13"/>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paragraph" w:styleId="3">
    <w:name w:val="heading 6"/>
    <w:basedOn w:val="1"/>
    <w:next w:val="1"/>
    <w:link w:val="14"/>
    <w:qFormat/>
    <w:uiPriority w:val="9"/>
    <w:pPr>
      <w:spacing w:before="100" w:beforeAutospacing="1" w:after="100" w:afterAutospacing="1" w:line="240" w:lineRule="auto"/>
      <w:outlineLvl w:val="5"/>
    </w:pPr>
    <w:rPr>
      <w:rFonts w:ascii="Times New Roman" w:hAnsi="Times New Roman" w:eastAsia="Times New Roman" w:cs="Times New Roman"/>
      <w:b/>
      <w:bCs/>
      <w:sz w:val="15"/>
      <w:szCs w:val="15"/>
    </w:rPr>
  </w:style>
  <w:style w:type="character" w:default="1" w:styleId="9">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5"/>
    <w:semiHidden/>
    <w:unhideWhenUsed/>
    <w:qFormat/>
    <w:uiPriority w:val="99"/>
    <w:pPr>
      <w:spacing w:after="0" w:line="240" w:lineRule="auto"/>
    </w:pPr>
    <w:rPr>
      <w:rFonts w:ascii="Segoe UI" w:hAnsi="Segoe UI" w:cs="Segoe UI"/>
      <w:sz w:val="18"/>
      <w:szCs w:val="18"/>
    </w:rPr>
  </w:style>
  <w:style w:type="paragraph" w:styleId="5">
    <w:name w:val="footer"/>
    <w:basedOn w:val="1"/>
    <w:link w:val="18"/>
    <w:unhideWhenUsed/>
    <w:qFormat/>
    <w:uiPriority w:val="99"/>
    <w:pPr>
      <w:tabs>
        <w:tab w:val="center" w:pos="4513"/>
        <w:tab w:val="right" w:pos="9026"/>
      </w:tabs>
      <w:spacing w:after="0" w:line="240" w:lineRule="auto"/>
    </w:pPr>
  </w:style>
  <w:style w:type="paragraph" w:styleId="6">
    <w:name w:val="header"/>
    <w:basedOn w:val="1"/>
    <w:link w:val="17"/>
    <w:unhideWhenUsed/>
    <w:qFormat/>
    <w:uiPriority w:val="99"/>
    <w:pPr>
      <w:tabs>
        <w:tab w:val="center" w:pos="4513"/>
        <w:tab w:val="right" w:pos="9026"/>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9"/>
    <w:qFormat/>
    <w:uiPriority w:val="22"/>
    <w:rPr>
      <w:b/>
      <w:bCs/>
    </w:rPr>
  </w:style>
  <w:style w:type="character" w:styleId="11">
    <w:name w:val="Hyperlink"/>
    <w:basedOn w:val="9"/>
    <w:unhideWhenUsed/>
    <w:uiPriority w:val="99"/>
    <w:rPr>
      <w:color w:val="0563C1" w:themeColor="hyperlink"/>
      <w:u w:val="single"/>
      <w14:textFill>
        <w14:solidFill>
          <w14:schemeClr w14:val="hlink"/>
        </w14:solidFill>
      </w14:textFill>
    </w:rPr>
  </w:style>
  <w:style w:type="character" w:customStyle="1" w:styleId="12">
    <w:name w:val="Unresolved Mention"/>
    <w:basedOn w:val="9"/>
    <w:semiHidden/>
    <w:unhideWhenUsed/>
    <w:qFormat/>
    <w:uiPriority w:val="99"/>
    <w:rPr>
      <w:color w:val="605E5C"/>
      <w:shd w:val="clear" w:color="auto" w:fill="E1DFDD"/>
    </w:rPr>
  </w:style>
  <w:style w:type="character" w:customStyle="1" w:styleId="13">
    <w:name w:val="Heading 4 Char"/>
    <w:basedOn w:val="9"/>
    <w:link w:val="2"/>
    <w:uiPriority w:val="9"/>
    <w:rPr>
      <w:rFonts w:ascii="Times New Roman" w:hAnsi="Times New Roman" w:eastAsia="Times New Roman" w:cs="Times New Roman"/>
      <w:b/>
      <w:bCs/>
      <w:sz w:val="24"/>
      <w:szCs w:val="24"/>
    </w:rPr>
  </w:style>
  <w:style w:type="character" w:customStyle="1" w:styleId="14">
    <w:name w:val="Heading 6 Char"/>
    <w:basedOn w:val="9"/>
    <w:link w:val="3"/>
    <w:qFormat/>
    <w:uiPriority w:val="9"/>
    <w:rPr>
      <w:rFonts w:ascii="Times New Roman" w:hAnsi="Times New Roman" w:eastAsia="Times New Roman" w:cs="Times New Roman"/>
      <w:b/>
      <w:bCs/>
      <w:sz w:val="15"/>
      <w:szCs w:val="15"/>
    </w:rPr>
  </w:style>
  <w:style w:type="character" w:customStyle="1" w:styleId="15">
    <w:name w:val="Balloon Text Char"/>
    <w:basedOn w:val="9"/>
    <w:link w:val="4"/>
    <w:semiHidden/>
    <w:qFormat/>
    <w:uiPriority w:val="99"/>
    <w:rPr>
      <w:rFonts w:ascii="Segoe UI" w:hAnsi="Segoe UI" w:cs="Segoe UI"/>
      <w:sz w:val="18"/>
      <w:szCs w:val="18"/>
    </w:rPr>
  </w:style>
  <w:style w:type="paragraph" w:styleId="16">
    <w:name w:val="List Paragraph"/>
    <w:basedOn w:val="1"/>
    <w:qFormat/>
    <w:uiPriority w:val="34"/>
    <w:pPr>
      <w:spacing w:after="200" w:line="276" w:lineRule="auto"/>
      <w:ind w:left="720"/>
      <w:contextualSpacing/>
    </w:pPr>
    <w:rPr>
      <w:rFonts w:ascii="Calibri" w:hAnsi="Calibri" w:eastAsia="宋体" w:cs="Times New Roman"/>
    </w:rPr>
  </w:style>
  <w:style w:type="character" w:customStyle="1" w:styleId="17">
    <w:name w:val="Header Char"/>
    <w:basedOn w:val="9"/>
    <w:link w:val="6"/>
    <w:qFormat/>
    <w:uiPriority w:val="99"/>
  </w:style>
  <w:style w:type="character" w:customStyle="1" w:styleId="18">
    <w:name w:val="Footer Char"/>
    <w:basedOn w:val="9"/>
    <w:link w:val="5"/>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588</Words>
  <Characters>3356</Characters>
  <Lines>27</Lines>
  <Paragraphs>7</Paragraphs>
  <TotalTime>0</TotalTime>
  <ScaleCrop>false</ScaleCrop>
  <LinksUpToDate>false</LinksUpToDate>
  <CharactersWithSpaces>3937</CharactersWithSpaces>
  <Application>WPS Office_11.1.0.8515_F1E327BC-269C-435d-A152-05C5408002CA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2019-03-18T07:56:00Z</dcterms:created>
  <dc:creator>Yi Chen</dc:creator>
  <cp:lastModifiedBy>王梦竹</cp:lastModifiedBy>
  <dcterms:modified xsi:type="dcterms:W3CDTF">2019-03-19T07:20:05Z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