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2018年春季学期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计算机学院大二软件构造课程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4实验报告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8"/>
        <w:tblW w:w="6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于沐潇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1160301028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1603010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yumuxiao@163.com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13796016081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32633"/>
      <w:bookmarkStart w:id="2" w:name="_Toc480901137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5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"_Toc511890111"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_Toc511890111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_Toc511890112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_Toc511890113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"_Toc511890114" </w:instrText>
          </w:r>
          <w:r>
            <w:fldChar w:fldCharType="separate"/>
          </w:r>
          <w:r>
            <w:rPr>
              <w:rStyle w:val="25"/>
              <w:rFonts w:ascii="Times New Roman" w:hAnsi="Times New Roman" w:eastAsia="宋体"/>
            </w:rPr>
            <w:t>3.1 Error and Exception Handling</w:t>
          </w:r>
          <w:r>
            <w:tab/>
          </w:r>
          <w:r>
            <w:fldChar w:fldCharType="begin"/>
          </w:r>
          <w:r>
            <w:instrText xml:space="preserve"> PAGEREF _Toc511890114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3.1.1 针对输入文本文件的异常/错误处理</w:t>
          </w:r>
          <w:r>
            <w:tab/>
          </w:r>
          <w:r>
            <w:fldChar w:fldCharType="begin"/>
          </w:r>
          <w:r>
            <w:instrText xml:space="preserve"> PAGEREF _Toc511890115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3.1.2 针对输入图操作指令的异常/错误处理（可选）</w:t>
          </w:r>
          <w:r>
            <w:tab/>
          </w:r>
          <w:r>
            <w:fldChar w:fldCharType="begin"/>
          </w:r>
          <w:r>
            <w:instrText xml:space="preserve"> PAGEREF _Toc511890116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"_Toc511890117" </w:instrText>
          </w:r>
          <w:r>
            <w:fldChar w:fldCharType="separate"/>
          </w:r>
          <w:r>
            <w:rPr>
              <w:rStyle w:val="25"/>
              <w:rFonts w:ascii="Times New Roman" w:hAnsi="Times New Roman" w:eastAsia="宋体"/>
            </w:rPr>
            <w:t>3.2 Assertion and Defensive Programming</w:t>
          </w:r>
          <w:r>
            <w:tab/>
          </w:r>
          <w:r>
            <w:fldChar w:fldCharType="begin"/>
          </w:r>
          <w:r>
            <w:instrText xml:space="preserve"> PAGEREF _Toc511890117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3.2.1</w:t>
          </w:r>
          <w:r>
            <w:rPr>
              <w:rStyle w:val="25"/>
              <w:rFonts w:ascii="Consolas" w:hAnsi="Consolas"/>
            </w:rPr>
            <w:t xml:space="preserve"> checkRep()</w:t>
          </w:r>
          <w:r>
            <w:rPr>
              <w:rStyle w:val="25"/>
              <w:rFonts w:ascii="Times New Roman" w:hAnsi="Times New Roman"/>
            </w:rPr>
            <w:t>检查invariants</w:t>
          </w:r>
          <w:r>
            <w:tab/>
          </w:r>
          <w:r>
            <w:fldChar w:fldCharType="begin"/>
          </w:r>
          <w:r>
            <w:instrText xml:space="preserve"> PAGEREF _Toc511890118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"_Toc511890119"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3.2.2 Assertion保障pre-/post-condition</w:t>
          </w:r>
          <w:r>
            <w:tab/>
          </w:r>
          <w:r>
            <w:fldChar w:fldCharType="begin"/>
          </w:r>
          <w:r>
            <w:instrText xml:space="preserve"> PAGEREF _Toc511890119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"_Toc511890120" </w:instrText>
          </w:r>
          <w:r>
            <w:fldChar w:fldCharType="separate"/>
          </w:r>
          <w:r>
            <w:rPr>
              <w:rStyle w:val="25"/>
              <w:rFonts w:ascii="Times New Roman" w:hAnsi="Times New Roman" w:eastAsia="宋体"/>
            </w:rPr>
            <w:t>3.3 Logging</w:t>
          </w:r>
          <w:r>
            <w:tab/>
          </w:r>
          <w:r>
            <w:fldChar w:fldCharType="begin"/>
          </w:r>
          <w:r>
            <w:instrText xml:space="preserve"> PAGEREF _Toc511890120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3.3.1 写日志</w:t>
          </w:r>
          <w:r>
            <w:tab/>
          </w:r>
          <w:r>
            <w:fldChar w:fldCharType="begin"/>
          </w:r>
          <w:r>
            <w:instrText xml:space="preserve"> PAGEREF _Toc511890121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3.3.2 日志查询</w:t>
          </w:r>
          <w:r>
            <w:tab/>
          </w:r>
          <w:r>
            <w:fldChar w:fldCharType="begin"/>
          </w:r>
          <w:r>
            <w:instrText xml:space="preserve"> PAGEREF _Toc511890122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"_Toc511890123" </w:instrText>
          </w:r>
          <w:r>
            <w:fldChar w:fldCharType="separate"/>
          </w:r>
          <w:r>
            <w:rPr>
              <w:rStyle w:val="25"/>
              <w:rFonts w:ascii="Times New Roman" w:hAnsi="Times New Roman" w:eastAsia="宋体"/>
            </w:rPr>
            <w:t>3.4 Testing for Robustness and Correctness</w:t>
          </w:r>
          <w:r>
            <w:tab/>
          </w:r>
          <w:r>
            <w:fldChar w:fldCharType="begin"/>
          </w:r>
          <w:r>
            <w:instrText xml:space="preserve"> PAGEREF _Toc511890123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3.4.1 Testing strategy</w:t>
          </w:r>
          <w:r>
            <w:tab/>
          </w:r>
          <w:r>
            <w:fldChar w:fldCharType="begin"/>
          </w:r>
          <w:r>
            <w:instrText xml:space="preserve"> PAGEREF _Toc511890124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3.4.2 测试用例设计</w:t>
          </w:r>
          <w:r>
            <w:tab/>
          </w:r>
          <w:r>
            <w:fldChar w:fldCharType="begin"/>
          </w:r>
          <w:r>
            <w:instrText xml:space="preserve"> PAGEREF _Toc511890125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3.4.3 测试运行结果与覆盖度报告</w:t>
          </w:r>
          <w:r>
            <w:tab/>
          </w:r>
          <w:r>
            <w:fldChar w:fldCharType="begin"/>
          </w:r>
          <w:r>
            <w:instrText xml:space="preserve"> PAGEREF _Toc511890126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"_Toc511890127" </w:instrText>
          </w:r>
          <w:r>
            <w:fldChar w:fldCharType="separate"/>
          </w:r>
          <w:r>
            <w:rPr>
              <w:rStyle w:val="25"/>
              <w:rFonts w:ascii="Times New Roman" w:hAnsi="Times New Roman" w:eastAsia="宋体"/>
            </w:rPr>
            <w:t>3.5 FindBugs tool</w:t>
          </w:r>
          <w:r>
            <w:rPr>
              <w:rStyle w:val="25"/>
              <w:rFonts w:ascii="Times New Roman" w:hAnsi="Times New Roman"/>
            </w:rPr>
            <w:t>（可选）</w:t>
          </w:r>
          <w:r>
            <w:tab/>
          </w:r>
          <w:r>
            <w:fldChar w:fldCharType="begin"/>
          </w:r>
          <w:r>
            <w:instrText xml:space="preserve"> PAGEREF _Toc511890127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"_Toc511890128" </w:instrText>
          </w:r>
          <w:r>
            <w:fldChar w:fldCharType="separate"/>
          </w:r>
          <w:r>
            <w:rPr>
              <w:rStyle w:val="25"/>
              <w:rFonts w:ascii="Times New Roman" w:hAnsi="Times New Roman" w:eastAsia="宋体"/>
            </w:rPr>
            <w:t>3.6 Debugging</w:t>
          </w:r>
          <w:r>
            <w:tab/>
          </w:r>
          <w:r>
            <w:fldChar w:fldCharType="begin"/>
          </w:r>
          <w:r>
            <w:instrText xml:space="preserve"> PAGEREF _Toc511890128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"_Toc511890129"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3.6.1 待调试程序</w:t>
          </w:r>
          <w:r>
            <w:tab/>
          </w:r>
          <w:r>
            <w:fldChar w:fldCharType="begin"/>
          </w:r>
          <w:r>
            <w:instrText xml:space="preserve"> PAGEREF _Toc511890129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3.6.2 理解待调试程序的过程</w:t>
          </w:r>
          <w:r>
            <w:tab/>
          </w:r>
          <w:r>
            <w:fldChar w:fldCharType="begin"/>
          </w:r>
          <w:r>
            <w:instrText xml:space="preserve"> PAGEREF _Toc511890130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3.6.3 发现并定位错误的过程</w:t>
          </w:r>
          <w:r>
            <w:tab/>
          </w:r>
          <w:r>
            <w:fldChar w:fldCharType="begin"/>
          </w:r>
          <w:r>
            <w:instrText xml:space="preserve"> PAGEREF _Toc511890131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3.6.4 如何修正错误</w:t>
          </w:r>
          <w:r>
            <w:tab/>
          </w:r>
          <w:r>
            <w:fldChar w:fldCharType="begin"/>
          </w:r>
          <w:r>
            <w:instrText xml:space="preserve"> PAGEREF _Toc511890132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3.6.5 结果</w:t>
          </w:r>
          <w:r>
            <w:tab/>
          </w:r>
          <w:r>
            <w:fldChar w:fldCharType="begin"/>
          </w:r>
          <w:r>
            <w:instrText xml:space="preserve"> PAGEREF _Toc511890133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_Toc511890134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_Toc511890135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"_Toc511890136"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_Toc511890136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511890111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pStyle w:val="11"/>
        <w:spacing w:line="304" w:lineRule="auto"/>
        <w:ind w:left="120" w:right="232" w:firstLine="419"/>
        <w:jc w:val="both"/>
      </w:pPr>
      <w:r>
        <w:rPr>
          <w:color w:val="333333"/>
          <w:spacing w:val="-3"/>
        </w:rPr>
        <w:t>本次实验重点训练学生面向健壮性和正确性的编程技能，利用错误和异常处</w:t>
      </w:r>
      <w:r>
        <w:rPr>
          <w:color w:val="333333"/>
          <w:spacing w:val="-10"/>
        </w:rPr>
        <w:t>理、断言与防御式编程技术、日志</w:t>
      </w:r>
      <w:r>
        <w:rPr>
          <w:rFonts w:ascii="Times New Roman" w:eastAsia="Times New Roman"/>
          <w:color w:val="333333"/>
        </w:rPr>
        <w:t>/</w:t>
      </w:r>
      <w:r>
        <w:rPr>
          <w:color w:val="333333"/>
          <w:spacing w:val="-9"/>
        </w:rPr>
        <w:t>断点等调试技术、黑盒测试编程技术，使程序可在不同的健壮性</w:t>
      </w:r>
      <w:r>
        <w:rPr>
          <w:rFonts w:ascii="Times New Roman" w:eastAsia="Times New Roman"/>
          <w:color w:val="333333"/>
          <w:spacing w:val="-9"/>
        </w:rPr>
        <w:t>/</w:t>
      </w:r>
      <w:r>
        <w:rPr>
          <w:color w:val="333333"/>
          <w:spacing w:val="-9"/>
        </w:rPr>
        <w:t>正确性需求下能恰当的处理各种例外与错误情况，在出错后可优雅的退出或继续执行，发现错误之后可有效的定位错误并做出修改。</w:t>
      </w:r>
    </w:p>
    <w:p>
      <w:pPr>
        <w:pStyle w:val="11"/>
        <w:spacing w:line="304" w:lineRule="auto"/>
        <w:ind w:left="120" w:right="236" w:firstLine="419"/>
        <w:jc w:val="both"/>
      </w:pPr>
      <w:r>
        <w:rPr>
          <w:color w:val="333333"/>
          <w:spacing w:val="-12"/>
        </w:rPr>
        <w:t xml:space="preserve">实验针对 </w:t>
      </w:r>
      <w:r>
        <w:rPr>
          <w:rFonts w:ascii="Times New Roman" w:eastAsia="Times New Roman"/>
        </w:rPr>
        <w:t xml:space="preserve">Lab 3 </w:t>
      </w:r>
      <w:r>
        <w:rPr>
          <w:spacing w:val="-13"/>
        </w:rPr>
        <w:t xml:space="preserve">中写好的 </w:t>
      </w:r>
      <w:r>
        <w:rPr>
          <w:rFonts w:ascii="Times New Roman" w:eastAsia="Times New Roman"/>
          <w:spacing w:val="-4"/>
        </w:rPr>
        <w:t>ADT</w:t>
      </w:r>
      <w:r>
        <w:rPr>
          <w:spacing w:val="-4"/>
        </w:rPr>
        <w:t>（</w:t>
      </w:r>
      <w:r>
        <w:rPr>
          <w:rFonts w:ascii="Consolas" w:eastAsia="Consolas"/>
          <w:spacing w:val="-4"/>
        </w:rPr>
        <w:t>Graph&lt;L,E&gt;</w:t>
      </w:r>
      <w:r>
        <w:rPr>
          <w:spacing w:val="-4"/>
        </w:rPr>
        <w:t>）</w:t>
      </w:r>
      <w:r>
        <w:rPr>
          <w:spacing w:val="-9"/>
        </w:rPr>
        <w:t xml:space="preserve">代码和基于该 </w:t>
      </w:r>
      <w:r>
        <w:rPr>
          <w:rFonts w:ascii="Times New Roman" w:eastAsia="Times New Roman"/>
        </w:rPr>
        <w:t xml:space="preserve">ADT </w:t>
      </w:r>
      <w:r>
        <w:t>的四个应</w:t>
      </w:r>
      <w:r>
        <w:rPr>
          <w:spacing w:val="-27"/>
        </w:rPr>
        <w:t>用</w:t>
      </w:r>
      <w:r>
        <w:t>（</w:t>
      </w:r>
      <w:r>
        <w:rPr>
          <w:rFonts w:ascii="Times New Roman" w:eastAsia="Times New Roman"/>
        </w:rPr>
        <w:t>GraphPoet</w:t>
      </w:r>
      <w:r>
        <w:rPr>
          <w:spacing w:val="-10"/>
        </w:rPr>
        <w:t>、社交网络、计算机网络拓扑、电影网络</w:t>
      </w:r>
      <w:r>
        <w:rPr>
          <w:spacing w:val="-26"/>
        </w:rPr>
        <w:t>）</w:t>
      </w:r>
      <w:r>
        <w:rPr>
          <w:spacing w:val="-5"/>
        </w:rPr>
        <w:t>的代码，使用以下技术进行改造，提高其健壮性和正确性：</w:t>
      </w:r>
    </w:p>
    <w:p>
      <w:pPr>
        <w:pStyle w:val="33"/>
        <w:numPr>
          <w:ilvl w:val="1"/>
          <w:numId w:val="2"/>
        </w:numPr>
        <w:tabs>
          <w:tab w:val="left" w:pos="960"/>
          <w:tab w:val="left" w:pos="961"/>
        </w:tabs>
        <w:spacing w:before="0" w:after="0" w:line="240" w:lineRule="auto"/>
        <w:ind w:left="960" w:right="0" w:hanging="420"/>
        <w:jc w:val="left"/>
        <w:rPr>
          <w:sz w:val="24"/>
        </w:rPr>
      </w:pPr>
      <w:r>
        <w:rPr>
          <w:color w:val="333333"/>
          <w:sz w:val="24"/>
        </w:rPr>
        <w:t>错误处理</w:t>
      </w:r>
    </w:p>
    <w:p>
      <w:pPr>
        <w:pStyle w:val="33"/>
        <w:numPr>
          <w:ilvl w:val="1"/>
          <w:numId w:val="2"/>
        </w:numPr>
        <w:tabs>
          <w:tab w:val="left" w:pos="960"/>
          <w:tab w:val="left" w:pos="961"/>
        </w:tabs>
        <w:spacing w:before="79" w:after="0" w:line="240" w:lineRule="auto"/>
        <w:ind w:left="960" w:right="0" w:hanging="420"/>
        <w:jc w:val="left"/>
        <w:rPr>
          <w:sz w:val="24"/>
        </w:rPr>
      </w:pPr>
      <w:r>
        <w:rPr>
          <w:color w:val="333333"/>
          <w:sz w:val="24"/>
        </w:rPr>
        <w:t>异常处理</w:t>
      </w:r>
    </w:p>
    <w:p>
      <w:pPr>
        <w:pStyle w:val="33"/>
        <w:numPr>
          <w:ilvl w:val="1"/>
          <w:numId w:val="2"/>
        </w:numPr>
        <w:tabs>
          <w:tab w:val="left" w:pos="960"/>
          <w:tab w:val="left" w:pos="961"/>
        </w:tabs>
        <w:spacing w:before="84" w:after="0" w:line="240" w:lineRule="auto"/>
        <w:ind w:left="960" w:right="0" w:hanging="420"/>
        <w:jc w:val="left"/>
        <w:rPr>
          <w:sz w:val="24"/>
        </w:rPr>
      </w:pPr>
      <w:r>
        <w:rPr>
          <w:rFonts w:ascii="Times New Roman" w:hAnsi="Times New Roman" w:eastAsia="Times New Roman"/>
          <w:color w:val="333333"/>
          <w:sz w:val="24"/>
        </w:rPr>
        <w:t>Assertion</w:t>
      </w:r>
      <w:r>
        <w:rPr>
          <w:rFonts w:ascii="Times New Roman" w:hAnsi="Times New Roman" w:eastAsia="Times New Roman"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和防御式编程</w:t>
      </w:r>
    </w:p>
    <w:p>
      <w:pPr>
        <w:pStyle w:val="33"/>
        <w:numPr>
          <w:ilvl w:val="1"/>
          <w:numId w:val="2"/>
        </w:numPr>
        <w:tabs>
          <w:tab w:val="left" w:pos="960"/>
          <w:tab w:val="left" w:pos="961"/>
        </w:tabs>
        <w:spacing w:before="81" w:after="0" w:line="240" w:lineRule="auto"/>
        <w:ind w:left="960" w:right="0" w:hanging="420"/>
        <w:jc w:val="left"/>
        <w:rPr>
          <w:sz w:val="24"/>
        </w:rPr>
      </w:pPr>
      <w:r>
        <w:rPr>
          <w:color w:val="333333"/>
          <w:sz w:val="24"/>
        </w:rPr>
        <w:t>日志</w:t>
      </w:r>
    </w:p>
    <w:p>
      <w:pPr>
        <w:pStyle w:val="33"/>
        <w:numPr>
          <w:ilvl w:val="1"/>
          <w:numId w:val="2"/>
        </w:numPr>
        <w:tabs>
          <w:tab w:val="left" w:pos="960"/>
          <w:tab w:val="left" w:pos="961"/>
        </w:tabs>
        <w:spacing w:before="84" w:after="0" w:line="240" w:lineRule="auto"/>
        <w:ind w:left="960" w:right="0" w:hanging="420"/>
        <w:jc w:val="left"/>
        <w:rPr>
          <w:sz w:val="24"/>
        </w:rPr>
      </w:pPr>
      <w:r>
        <w:rPr>
          <w:color w:val="333333"/>
          <w:sz w:val="24"/>
        </w:rPr>
        <w:t>调试技术</w:t>
      </w:r>
    </w:p>
    <w:p>
      <w:pPr>
        <w:pStyle w:val="33"/>
        <w:numPr>
          <w:ilvl w:val="1"/>
          <w:numId w:val="2"/>
        </w:numPr>
        <w:tabs>
          <w:tab w:val="left" w:pos="960"/>
          <w:tab w:val="left" w:pos="961"/>
        </w:tabs>
        <w:spacing w:before="81" w:after="0" w:line="240" w:lineRule="auto"/>
        <w:ind w:left="960" w:right="0" w:hanging="420"/>
        <w:jc w:val="left"/>
        <w:rPr>
          <w:sz w:val="24"/>
        </w:rPr>
      </w:pPr>
      <w:r>
        <w:rPr>
          <w:color w:val="333333"/>
          <w:sz w:val="24"/>
        </w:rPr>
        <w:t>黑盒测试及代码覆盖度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511890112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Java是很早以前配置好的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5556250"/>
            <wp:effectExtent l="0" t="0" r="0" b="6350"/>
            <wp:docPr id="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5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Git从网上下载的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47340" cy="1562100"/>
            <wp:effectExtent l="0" t="0" r="2540" b="0"/>
            <wp:docPr id="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Lab3仓库的URL地址（Lab3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Lab4仓库的URL地址（Lab4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https://github.com/ComputerScienceHIT/Lab4-1160301028.git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511890113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（但千万不要把你的源代码全部粘贴过来！）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6" w:name="_Toc511890114"/>
      <w:r>
        <w:rPr>
          <w:rFonts w:ascii="Times New Roman" w:hAnsi="Times New Roman" w:eastAsia="宋体" w:cs="Times New Roman"/>
          <w:sz w:val="28"/>
          <w:szCs w:val="28"/>
        </w:rPr>
        <w:t>Error and Exception Handling</w:t>
      </w:r>
      <w:bookmarkEnd w:id="6"/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511890115"/>
      <w:r>
        <w:rPr>
          <w:rFonts w:hint="eastAsia" w:ascii="Times New Roman" w:hAnsi="Times New Roman" w:cs="Times New Roman"/>
          <w:sz w:val="24"/>
        </w:rPr>
        <w:t>针对输入文本文件的异常/错误处理</w:t>
      </w:r>
      <w:bookmarkEnd w:id="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覆盖实验手册3.1节(</w:t>
      </w:r>
      <w:r>
        <w:rPr>
          <w:rFonts w:ascii="Times New Roman" w:hAnsi="Times New Roman" w:eastAsia="宋体" w:cs="Times New Roman"/>
          <w:sz w:val="24"/>
          <w:szCs w:val="24"/>
        </w:rPr>
        <w:t>1)</w:t>
      </w:r>
      <w:r>
        <w:rPr>
          <w:rFonts w:hint="eastAsia" w:ascii="Times New Roman" w:hAnsi="Times New Roman" w:eastAsia="宋体" w:cs="Times New Roman"/>
          <w:sz w:val="24"/>
          <w:szCs w:val="24"/>
        </w:rPr>
        <w:t>中列出的各项任务。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511890116"/>
      <w:r>
        <w:rPr>
          <w:rFonts w:hint="eastAsia" w:ascii="Times New Roman" w:hAnsi="Times New Roman" w:cs="Times New Roman"/>
          <w:sz w:val="24"/>
        </w:rPr>
        <w:t>针对输入图操作指令的异常/错误处理（可选）</w:t>
      </w:r>
      <w:bookmarkEnd w:id="8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覆盖实验手册3.1节中(2)列出的各项任务。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9" w:name="_Toc511890117"/>
      <w:r>
        <w:rPr>
          <w:rFonts w:ascii="Times New Roman" w:hAnsi="Times New Roman" w:eastAsia="宋体" w:cs="Times New Roman"/>
          <w:sz w:val="28"/>
          <w:szCs w:val="28"/>
        </w:rPr>
        <w:t>Assertion and Defensive Programming</w:t>
      </w:r>
      <w:bookmarkEnd w:id="9"/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511890118"/>
      <w:r>
        <w:rPr>
          <w:rFonts w:ascii="Consolas" w:hAnsi="Consolas" w:cs="Times New Roman"/>
          <w:sz w:val="24"/>
        </w:rPr>
        <w:t>checkRep()</w:t>
      </w:r>
      <w:r>
        <w:rPr>
          <w:rFonts w:hint="eastAsia" w:ascii="Times New Roman" w:hAnsi="Times New Roman" w:cs="Times New Roman"/>
          <w:sz w:val="24"/>
        </w:rPr>
        <w:t>检查invariants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Computer的checkRep(), Router/WirelessRouter/Server的checkRep与Computer相似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649605"/>
            <wp:effectExtent l="0" t="0" r="3175" b="5715"/>
            <wp:docPr id="2" name="图片 2" descr="computer check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mputer checkre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Person的checkRep, Actor/Director的与其类似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85140"/>
            <wp:effectExtent l="0" t="0" r="1270" b="2540"/>
            <wp:docPr id="3" name="图片 3" descr="person check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erson checkre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Movie的checkRep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21430" cy="861060"/>
            <wp:effectExtent l="0" t="0" r="3810" b="0"/>
            <wp:docPr id="4" name="图片 4" descr="movie check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ovie checkre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Word的checkRep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46020" cy="529590"/>
            <wp:effectExtent l="0" t="0" r="0" b="3810"/>
            <wp:docPr id="5" name="图片 5" descr="word check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ord checkre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FirendConnection的checkRep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816610"/>
            <wp:effectExtent l="0" t="0" r="1270" b="6350"/>
            <wp:docPr id="6" name="图片 6" descr="friendconnection check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riendconnection checkre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WordEdge的checkRep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713740"/>
            <wp:effectExtent l="0" t="0" r="3175" b="2540"/>
            <wp:docPr id="7" name="图片 7" descr="wordedge check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ordedge checkre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其他表示边的类的checkRep与上面两个相似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GraphPoet的checkRep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294255"/>
            <wp:effectExtent l="0" t="0" r="1905" b="6985"/>
            <wp:docPr id="8" name="图片 8" descr="graphpoet check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raphpoet checkre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MovieGraph的checkRep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353310"/>
            <wp:effectExtent l="0" t="0" r="0" b="1270"/>
            <wp:docPr id="9" name="图片 9" descr="moviegraph check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oviegraph checkre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NetworkTopology的checkRep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561590"/>
            <wp:effectExtent l="0" t="0" r="1270" b="6350"/>
            <wp:docPr id="10" name="图片 10" descr="networktopology check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etworktopology checkre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511890119"/>
      <w:r>
        <w:rPr>
          <w:rFonts w:hint="eastAsia" w:ascii="Times New Roman" w:hAnsi="Times New Roman" w:cs="Times New Roman"/>
          <w:sz w:val="24"/>
        </w:rPr>
        <w:t>Assertion保障pre-/post-condition</w:t>
      </w:r>
      <w:bookmarkEnd w:id="11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12" w:name="_Toc511890120"/>
      <w:r>
        <w:rPr>
          <w:rFonts w:ascii="Times New Roman" w:hAnsi="Times New Roman" w:eastAsia="宋体" w:cs="Times New Roman"/>
          <w:sz w:val="28"/>
          <w:szCs w:val="28"/>
        </w:rPr>
        <w:t>Logging</w:t>
      </w:r>
      <w:bookmarkEnd w:id="12"/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511890121"/>
      <w:r>
        <w:rPr>
          <w:rFonts w:hint="eastAsia" w:ascii="Times New Roman" w:hAnsi="Times New Roman" w:cs="Times New Roman"/>
          <w:sz w:val="24"/>
        </w:rPr>
        <w:t>写日志</w:t>
      </w:r>
      <w:bookmarkEnd w:id="13"/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511890122"/>
      <w:r>
        <w:rPr>
          <w:rFonts w:hint="eastAsia" w:ascii="Times New Roman" w:hAnsi="Times New Roman" w:cs="Times New Roman"/>
          <w:sz w:val="24"/>
        </w:rPr>
        <w:t>日志查询</w:t>
      </w:r>
      <w:bookmarkEnd w:id="14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15" w:name="_Toc511890123"/>
      <w:r>
        <w:rPr>
          <w:rFonts w:ascii="Times New Roman" w:hAnsi="Times New Roman" w:eastAsia="宋体" w:cs="Times New Roman"/>
          <w:sz w:val="28"/>
          <w:szCs w:val="28"/>
        </w:rPr>
        <w:t>Testing for Robustness and Correctness</w:t>
      </w:r>
      <w:bookmarkEnd w:id="15"/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511890124"/>
      <w:r>
        <w:rPr>
          <w:rFonts w:hint="eastAsia"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esting strateg</w:t>
      </w:r>
      <w:r>
        <w:rPr>
          <w:rFonts w:hint="eastAsia" w:ascii="Times New Roman" w:hAnsi="Times New Roman" w:cs="Times New Roman"/>
          <w:sz w:val="24"/>
        </w:rPr>
        <w:t>y</w:t>
      </w:r>
      <w:bookmarkEnd w:id="16"/>
    </w:p>
    <w:p>
      <w:pPr>
        <w:pStyle w:val="4"/>
        <w:rPr>
          <w:rFonts w:ascii="Times New Roman" w:hAnsi="Times New Roman" w:cs="Times New Roman"/>
          <w:sz w:val="24"/>
        </w:rPr>
      </w:pPr>
      <w:bookmarkStart w:id="17" w:name="_Toc511890125"/>
      <w:r>
        <w:rPr>
          <w:rFonts w:hint="eastAsia" w:ascii="Times New Roman" w:hAnsi="Times New Roman" w:cs="Times New Roman"/>
          <w:sz w:val="24"/>
        </w:rPr>
        <w:t>测试用例设计</w:t>
      </w:r>
      <w:bookmarkEnd w:id="17"/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511890126"/>
      <w:r>
        <w:rPr>
          <w:rFonts w:hint="eastAsia" w:ascii="Times New Roman" w:hAnsi="Times New Roman" w:cs="Times New Roman"/>
          <w:sz w:val="24"/>
        </w:rPr>
        <w:t>测试运行结果与覆盖度报告</w:t>
      </w:r>
      <w:bookmarkEnd w:id="1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19" w:name="_Toc511890127"/>
      <w:r>
        <w:rPr>
          <w:rFonts w:hint="eastAsia" w:ascii="Times New Roman" w:hAnsi="Times New Roman" w:eastAsia="宋体" w:cs="Times New Roman"/>
          <w:sz w:val="28"/>
          <w:szCs w:val="28"/>
        </w:rPr>
        <w:t>FindBugs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</w:rPr>
        <w:t>tool</w:t>
      </w:r>
      <w:r>
        <w:rPr>
          <w:rFonts w:hint="eastAsia" w:ascii="Times New Roman" w:hAnsi="Times New Roman" w:cs="Times New Roman" w:eastAsiaTheme="minorEastAsia"/>
          <w:sz w:val="28"/>
        </w:rPr>
        <w:t>（可选）</w:t>
      </w:r>
      <w:bookmarkEnd w:id="1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发现了哪些错误，每种错误代表什么不良的编程习惯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对代码修改，消除这些错误。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20" w:name="_Toc511890128"/>
      <w:r>
        <w:rPr>
          <w:rFonts w:ascii="Times New Roman" w:hAnsi="Times New Roman" w:eastAsia="宋体" w:cs="Times New Roman"/>
          <w:sz w:val="28"/>
          <w:szCs w:val="28"/>
        </w:rPr>
        <w:t>Debugging</w:t>
      </w:r>
      <w:bookmarkEnd w:id="20"/>
    </w:p>
    <w:p>
      <w:pPr>
        <w:pStyle w:val="4"/>
        <w:rPr>
          <w:rFonts w:ascii="Times New Roman" w:hAnsi="Times New Roman" w:cs="Times New Roman"/>
          <w:sz w:val="24"/>
        </w:rPr>
      </w:pPr>
      <w:bookmarkStart w:id="21" w:name="_Toc511890129"/>
      <w:r>
        <w:rPr>
          <w:rFonts w:hint="eastAsia" w:ascii="Times New Roman" w:hAnsi="Times New Roman" w:cs="Times New Roman"/>
          <w:sz w:val="24"/>
        </w:rPr>
        <w:t>待调试程序</w:t>
      </w:r>
      <w:bookmarkEnd w:id="21"/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选择geometryProcessor作为待调试程序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drawing>
          <wp:inline distT="0" distB="0" distL="114300" distR="114300">
            <wp:extent cx="1767840" cy="948690"/>
            <wp:effectExtent l="0" t="0" r="0" b="3810"/>
            <wp:docPr id="11" name="图片 11" descr="geometry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geometryprocesso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511890130"/>
      <w:r>
        <w:rPr>
          <w:rFonts w:hint="eastAsia" w:ascii="Times New Roman" w:hAnsi="Times New Roman" w:cs="Times New Roman"/>
          <w:sz w:val="24"/>
        </w:rPr>
        <w:t>理解待调试程序的过程</w:t>
      </w:r>
      <w:bookmarkEnd w:id="22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该程序功能非常简单，主要就是创建Shape类和继承自Shape类的其他图形类，建立图形对象，并打印出对象的各个参数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3" w:name="_Toc511890131"/>
      <w:r>
        <w:rPr>
          <w:rFonts w:hint="eastAsia" w:ascii="Times New Roman" w:hAnsi="Times New Roman" w:cs="Times New Roman"/>
          <w:sz w:val="24"/>
        </w:rPr>
        <w:t>发现并定位错误的过程</w:t>
      </w:r>
      <w:bookmarkEnd w:id="23"/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首先最明显的错误是IDE自动检测出的错误，有错误提示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其次在Main函数中还有一些会造成数组越界的错误，会在运行时向控制台抛出错误，根据错误提示可以定位错误位置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511890132"/>
      <w:r>
        <w:rPr>
          <w:rFonts w:hint="eastAsia" w:ascii="Times New Roman" w:hAnsi="Times New Roman" w:cs="Times New Roman"/>
          <w:sz w:val="24"/>
        </w:rPr>
        <w:t>如何修正错误</w:t>
      </w:r>
      <w:bookmarkEnd w:id="24"/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在Square和Circle类里分别有一个错误，错误类型是一致的，都是没有实现接口中的某一个方法，只需要把该方法填上就可以修正错误，而修正的方法也很简单，只需要直接返回对象的成员变量即可。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在Main函数中的错误有两处，第一处实在3*3的数组定义时，可以直接将矩阵大小定义为3*3减少不必要的麻烦。第二处实在14、15行的二层嵌套for循环中，第二层循环应改为n&lt;shape[i].length这样逻辑正确，避免了数组越界的异常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511890133"/>
      <w:r>
        <w:rPr>
          <w:rFonts w:hint="eastAsia" w:ascii="Times New Roman" w:hAnsi="Times New Roman" w:cs="Times New Roman"/>
          <w:sz w:val="24"/>
        </w:rPr>
        <w:t>结果</w:t>
      </w:r>
      <w:bookmarkEnd w:id="25"/>
    </w:p>
    <w:p>
      <w:pPr>
        <w:rPr>
          <w:rFonts w:hint="eastAsia" w:eastAsiaTheme="minorEastAsia"/>
          <w:lang w:eastAsia="zh-CN"/>
        </w:rPr>
      </w:pPr>
      <w:bookmarkStart w:id="29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101590" cy="3379470"/>
            <wp:effectExtent l="0" t="0" r="3810" b="3810"/>
            <wp:docPr id="12" name="图片 12" descr="con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onsequenc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511890134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请尽可能详细的记录你的进度情况。</w:t>
      </w:r>
    </w:p>
    <w:tbl>
      <w:tblPr>
        <w:tblStyle w:val="2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42"/>
        <w:gridCol w:w="3630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计划任务</w:t>
            </w:r>
          </w:p>
        </w:tc>
        <w:tc>
          <w:tcPr>
            <w:tcW w:w="194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511890135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28" w:name="_Toc511890136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本节除了总结你在</w:t>
      </w:r>
      <w:r>
        <w:rPr>
          <w:rFonts w:ascii="Times New Roman" w:hAnsi="Times New Roman" w:eastAsia="宋体" w:cs="Times New Roman"/>
          <w:sz w:val="24"/>
          <w:szCs w:val="24"/>
        </w:rPr>
        <w:t>实验过程中收获的经验</w:t>
      </w:r>
      <w:r>
        <w:rPr>
          <w:rFonts w:hint="eastAsia" w:ascii="Times New Roman" w:hAnsi="Times New Roman" w:eastAsia="宋体" w:cs="Times New Roman"/>
          <w:sz w:val="24"/>
          <w:szCs w:val="24"/>
        </w:rPr>
        <w:t>和</w:t>
      </w:r>
      <w:r>
        <w:rPr>
          <w:rFonts w:ascii="Times New Roman" w:hAnsi="Times New Roman" w:eastAsia="宋体" w:cs="Times New Roman"/>
          <w:sz w:val="24"/>
          <w:szCs w:val="24"/>
        </w:rPr>
        <w:t>教训</w:t>
      </w:r>
      <w:r>
        <w:rPr>
          <w:rFonts w:hint="eastAsia" w:ascii="Times New Roman" w:hAnsi="Times New Roman" w:eastAsia="宋体" w:cs="Times New Roman"/>
          <w:sz w:val="24"/>
          <w:szCs w:val="24"/>
        </w:rPr>
        <w:t>，也可就以下方面谈谈你的感受（非必须）：</w:t>
      </w:r>
    </w:p>
    <w:p>
      <w:pPr>
        <w:pStyle w:val="3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健壮性和正确性，二者对编程中程序员的思路有什么不同的影响？</w:t>
      </w:r>
    </w:p>
    <w:p>
      <w:pPr>
        <w:pStyle w:val="3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为了应对1%可能出现的错误或异常，需要增加很多行的代码，这是否划算？</w:t>
      </w:r>
    </w:p>
    <w:p>
      <w:pPr>
        <w:pStyle w:val="3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“让自己的程序能应对更多的异常情况”和“让客户端/程序的用户承担确保正确性的职责”，二者有什么差异？你在哪些编程场景下会考虑遵循前者、在哪些场景下考虑遵循后者？</w:t>
      </w:r>
    </w:p>
    <w:p>
      <w:pPr>
        <w:pStyle w:val="3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过分谨慎的“防御”（excessively </w:t>
      </w:r>
      <w:r>
        <w:rPr>
          <w:rFonts w:ascii="Times New Roman" w:hAnsi="Times New Roman" w:eastAsia="宋体" w:cs="Times New Roman"/>
          <w:sz w:val="24"/>
          <w:szCs w:val="24"/>
        </w:rPr>
        <w:t>defensive</w:t>
      </w:r>
      <w:r>
        <w:rPr>
          <w:rFonts w:hint="eastAsia" w:ascii="Times New Roman" w:hAnsi="Times New Roman" w:eastAsia="宋体" w:cs="Times New Roman"/>
          <w:sz w:val="24"/>
          <w:szCs w:val="24"/>
        </w:rPr>
        <w:t>）真的有必要吗？</w:t>
      </w:r>
    </w:p>
    <w:p>
      <w:pPr>
        <w:pStyle w:val="3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通过调试发现并定位错误，你自己的编程经历中有总结出一些有效的方法吗？请分享之。Assertion和log技术是否会帮助你更有效的定位错误？</w:t>
      </w:r>
    </w:p>
    <w:p>
      <w:pPr>
        <w:pStyle w:val="3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怎么才是“充分的测试”？代码覆盖度100%是否就意味着100%充分的测试？</w:t>
      </w:r>
    </w:p>
    <w:p>
      <w:pPr>
        <w:pStyle w:val="3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</w:p>
    <w:p>
      <w:pPr>
        <w:pStyle w:val="3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到目前为止你对《软件构造》课程的评价和建议。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="Times New Roman" w:hAnsi="Times New Roman" w:cs="Times New Roman"/>
        <w:sz w:val="20"/>
      </w:rPr>
    </w:pPr>
  </w:p>
  <w:p>
    <w:pPr>
      <w:pStyle w:val="13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3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4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</w:t>
    </w:r>
    <w:r>
      <w:rPr>
        <w:rFonts w:hint="eastAsia" w:ascii="Times New Roman" w:hAnsi="Times New Roman" w:eastAsia="宋体" w:cs="Times New Roman"/>
      </w:rPr>
      <w:t>4：异常与错误处理、防御式编程、测试和调试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52" w:hanging="432"/>
        <w:jc w:val="left"/>
      </w:pPr>
      <w:rPr>
        <w:rFonts w:hint="default" w:ascii="Times New Roman" w:hAnsi="Times New Roman" w:eastAsia="Times New Roman" w:cs="Times New Roman"/>
        <w:b/>
        <w:bCs/>
        <w:spacing w:val="-19"/>
        <w:w w:val="100"/>
        <w:sz w:val="36"/>
        <w:szCs w:val="36"/>
        <w:lang w:val="en-US" w:eastAsia="en-US" w:bidi="en-US"/>
      </w:rPr>
    </w:lvl>
    <w:lvl w:ilvl="1" w:tentative="0">
      <w:start w:val="0"/>
      <w:numFmt w:val="bullet"/>
      <w:lvlText w:val=""/>
      <w:lvlJc w:val="left"/>
      <w:pPr>
        <w:ind w:left="960" w:hanging="420"/>
      </w:pPr>
      <w:rPr>
        <w:rFonts w:hint="default" w:ascii="Wingdings" w:hAnsi="Wingdings" w:eastAsia="Wingdings" w:cs="Wingdings"/>
        <w:color w:val="333333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16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28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85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4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97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53" w:hanging="420"/>
      </w:pPr>
      <w:rPr>
        <w:rFonts w:hint="default"/>
        <w:lang w:val="en-US" w:eastAsia="en-US" w:bidi="en-US"/>
      </w:rPr>
    </w:lvl>
  </w:abstractNum>
  <w:abstractNum w:abstractNumId="1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5C1F5D99"/>
    <w:multiLevelType w:val="multilevel"/>
    <w:tmpl w:val="5C1F5D9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A33"/>
    <w:rsid w:val="001438D2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2DEA"/>
    <w:rsid w:val="00443C4A"/>
    <w:rsid w:val="004444DD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40957"/>
    <w:rsid w:val="00941834"/>
    <w:rsid w:val="009450C3"/>
    <w:rsid w:val="00951CA5"/>
    <w:rsid w:val="00956B2F"/>
    <w:rsid w:val="0096531F"/>
    <w:rsid w:val="009839DB"/>
    <w:rsid w:val="00993967"/>
    <w:rsid w:val="009C452D"/>
    <w:rsid w:val="009C5778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43222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31FB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2C3F"/>
    <w:rsid w:val="00FC6983"/>
    <w:rsid w:val="00FD3642"/>
    <w:rsid w:val="00FD6B0B"/>
    <w:rsid w:val="00FE4AF8"/>
    <w:rsid w:val="00FE6F0A"/>
    <w:rsid w:val="00FF0208"/>
    <w:rsid w:val="00FF5EDA"/>
    <w:rsid w:val="02752FE9"/>
    <w:rsid w:val="062C75E3"/>
    <w:rsid w:val="2B4A3955"/>
    <w:rsid w:val="2BF218DB"/>
    <w:rsid w:val="3B160610"/>
    <w:rsid w:val="3EA6253E"/>
    <w:rsid w:val="4748137A"/>
    <w:rsid w:val="75690ABF"/>
    <w:rsid w:val="7AE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pPr>
      <w:ind w:left="960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12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3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8">
    <w:name w:val="HTML Preformatted"/>
    <w:basedOn w:val="1"/>
    <w:link w:val="3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i/>
      <w:iCs/>
    </w:rPr>
  </w:style>
  <w:style w:type="character" w:styleId="24">
    <w:name w:val="HTML Typewriter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0"/>
    <w:unhideWhenUsed/>
    <w:qFormat/>
    <w:uiPriority w:val="99"/>
    <w:rPr>
      <w:color w:val="0000FF"/>
      <w:u w:val="single"/>
    </w:rPr>
  </w:style>
  <w:style w:type="character" w:styleId="26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8">
    <w:name w:val="Table Grid"/>
    <w:basedOn w:val="2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9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0">
    <w:name w:val="页脚 字符"/>
    <w:basedOn w:val="20"/>
    <w:link w:val="13"/>
    <w:qFormat/>
    <w:uiPriority w:val="99"/>
    <w:rPr>
      <w:sz w:val="18"/>
      <w:szCs w:val="18"/>
    </w:rPr>
  </w:style>
  <w:style w:type="character" w:customStyle="1" w:styleId="31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apple-converted-space"/>
    <w:basedOn w:val="20"/>
    <w:qFormat/>
    <w:uiPriority w:val="0"/>
  </w:style>
  <w:style w:type="character" w:customStyle="1" w:styleId="37">
    <w:name w:val="HTML 预设格式 字符"/>
    <w:basedOn w:val="20"/>
    <w:link w:val="1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0">
    <w:name w:val="hljs-keyword"/>
    <w:basedOn w:val="20"/>
    <w:qFormat/>
    <w:uiPriority w:val="0"/>
  </w:style>
  <w:style w:type="character" w:customStyle="1" w:styleId="41">
    <w:name w:val="标题 5 字符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42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3">
    <w:name w:val="标题 7 字符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44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5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291A8B-7B07-4764-A086-1FF3720D51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6</Pages>
  <Words>510</Words>
  <Characters>2913</Characters>
  <Lines>24</Lines>
  <Paragraphs>6</Paragraphs>
  <TotalTime>53</TotalTime>
  <ScaleCrop>false</ScaleCrop>
  <LinksUpToDate>false</LinksUpToDate>
  <CharactersWithSpaces>3417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流沙无迹</cp:lastModifiedBy>
  <dcterms:modified xsi:type="dcterms:W3CDTF">2018-05-20T15:00:12Z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