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凭证编号：PV-TSLA-2026-0186</w:t>
      </w:r>
    </w:p>
    <w:p>
      <w:pPr>
        <w:spacing w:after="60"/>
      </w:pPr>
      <w:r>
        <w:t>付款日期：2026年6月6日</w:t>
      </w:r>
    </w:p>
    <w:p>
      <w:pPr>
        <w:spacing w:after="60"/>
      </w:pPr>
      <w:r>
        <w:t>相关合同编号：PC-TSLA-2026-0186</w:t>
      </w:r>
    </w:p>
    <w:p>
      <w:pPr>
        <w:spacing w:after="60"/>
      </w:pPr>
      <w:r>
        <w:t>相关发票号码：PI-TSLA-2026-0186</w:t>
      </w:r>
    </w:p>
    <w:p>
      <w:pPr>
        <w:spacing w:after="60"/>
      </w:pPr>
      <w:r>
        <w:t>付款方：特斯拉公司</w:t>
      </w:r>
    </w:p>
    <w:p>
      <w:pPr>
        <w:spacing w:after="60"/>
      </w:pPr>
      <w:r>
        <w:t>统一社会信用代码：914403003265457402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银行账号：5679989016340489963</w:t>
      </w:r>
    </w:p>
    <w:p>
      <w:pPr>
        <w:spacing w:after="60"/>
      </w:pPr>
      <w:r>
        <w:t>收款方：中国建筑集团</w:t>
      </w:r>
    </w:p>
    <w:p>
      <w:pPr>
        <w:spacing w:after="60"/>
      </w:pPr>
      <w:r>
        <w:t>统一社会信用代码：914403004918994287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银行账号：8644744043976560730</w:t>
      </w:r>
    </w:p>
    <w:p>
      <w:pPr>
        <w:spacing w:after="60"/>
      </w:pPr>
      <w:r>
        <w:t>付款金额：人民币2335267.12元（大写：贰佰叁拾叁伍仟贰佰陆拾柒元壹角贰分）</w:t>
      </w:r>
    </w:p>
    <w:p>
      <w:pPr>
        <w:spacing w:after="60"/>
      </w:pPr>
      <w:r>
        <w:t>付款用途：采购货款（合同编号：PC-TSLA-2026-0186）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转账凭证号：76911822200171464131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付款方（盖章）：特斯拉公司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日期：2026年6月6日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