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发票号码：RI-CRRC-2026-0233</w:t>
      </w:r>
    </w:p>
    <w:p>
      <w:pPr>
        <w:spacing w:after="60"/>
      </w:pPr>
      <w:r>
        <w:t>开票日期：2026年3月2日</w:t>
      </w:r>
    </w:p>
    <w:p>
      <w:pPr>
        <w:spacing w:after="60"/>
      </w:pPr>
      <w:r>
        <w:t>相关合同编号：SC-CRRC-2026-0233</w:t>
      </w:r>
    </w:p>
    <w:p>
      <w:pPr>
        <w:spacing w:after="60"/>
      </w:pPr>
      <w:r>
        <w:t>购买方：中国农业银行</w:t>
      </w:r>
    </w:p>
    <w:p>
      <w:pPr>
        <w:spacing w:after="60"/>
      </w:pPr>
      <w:r>
        <w:t>统一社会信用代码：914403009987638272</w:t>
      </w:r>
    </w:p>
    <w:p>
      <w:pPr>
        <w:spacing w:after="60"/>
      </w:pPr>
      <w:r>
        <w:t>地址：广东省深圳市光明新区塘明大道18-9号</w:t>
      </w:r>
    </w:p>
    <w:p>
      <w:pPr>
        <w:spacing w:after="60"/>
      </w:pPr>
      <w:r>
        <w:t>电话：13791099711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银行账号：7889229464968174884</w:t>
      </w:r>
    </w:p>
    <w:p>
      <w:pPr>
        <w:spacing w:after="60"/>
      </w:pPr>
      <w:r>
        <w:t>销售方：中国中车</w:t>
      </w:r>
    </w:p>
    <w:p>
      <w:pPr>
        <w:spacing w:after="60"/>
      </w:pPr>
      <w:r>
        <w:t>统一社会信用代码：914403005252708093</w:t>
      </w:r>
    </w:p>
    <w:p>
      <w:pPr>
        <w:spacing w:after="60"/>
      </w:pPr>
      <w:r>
        <w:t>地址：广东省深圳市南山区科技园路29号</w:t>
      </w:r>
    </w:p>
    <w:p>
      <w:pPr>
        <w:spacing w:after="60"/>
      </w:pPr>
      <w:r>
        <w:t>电话：14843768469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银行账号：4562746214298933530</w:t>
      </w:r>
    </w:p>
    <w:p>
      <w:pPr>
        <w:spacing w:after="60"/>
      </w:pPr>
      <w:r>
        <w:t>货物或应税劳务、服务名称：转向架</w:t>
      </w:r>
    </w:p>
    <w:p>
      <w:pPr>
        <w:spacing w:after="60"/>
      </w:pPr>
      <w:r>
        <w:t>规格型号：4333</w:t>
      </w:r>
    </w:p>
    <w:p>
      <w:pPr>
        <w:spacing w:after="60"/>
      </w:pPr>
      <w:r>
        <w:t>单位：台</w:t>
      </w:r>
    </w:p>
    <w:p>
      <w:pPr>
        <w:spacing w:after="60"/>
      </w:pPr>
      <w:r>
        <w:t>数量：30</w:t>
      </w:r>
    </w:p>
    <w:p>
      <w:pPr>
        <w:spacing w:after="60"/>
      </w:pPr>
      <w:r>
        <w:t>单价：101071.59</w:t>
      </w:r>
    </w:p>
    <w:p>
      <w:pPr>
        <w:spacing w:after="60"/>
      </w:pPr>
      <w:r>
        <w:t>金额：1516073.9</w:t>
      </w:r>
    </w:p>
    <w:p>
      <w:pPr>
        <w:spacing w:after="60"/>
      </w:pPr>
      <w:r>
        <w:t>税率：13%</w:t>
      </w:r>
    </w:p>
    <w:p>
      <w:pPr>
        <w:spacing w:after="60"/>
      </w:pPr>
      <w:r>
        <w:t>税额：197089.61</w:t>
      </w:r>
    </w:p>
    <w:p>
      <w:pPr>
        <w:spacing w:after="60"/>
      </w:pPr>
      <w:r>
        <w:t>价税合计（大写）：壹佰柒拾壹叁仟壹佰陆拾叁元伍角壹分</w:t>
      </w:r>
    </w:p>
    <w:p>
      <w:pPr>
        <w:spacing w:after="60"/>
      </w:pPr>
      <w:r>
        <w:t>价税合计（小写）：￥1713163.51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销售方（盖章）：中国中车</w:t>
      </w:r>
    </w:p>
    <w:p>
      <w:pPr>
        <w:spacing w:after="60"/>
      </w:pPr>
      <w:r>
        <w:t>开票人：小刘</w:t>
      </w:r>
    </w:p>
    <w:p>
      <w:pPr>
        <w:spacing w:after="60"/>
      </w:pPr>
      <w:r>
        <w:t>复核人：王总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