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发票号码：RI-NTES-2026-0493</w:t>
      </w:r>
    </w:p>
    <w:p>
      <w:pPr>
        <w:spacing w:after="60"/>
      </w:pPr>
      <w:r>
        <w:t>开票日期：2027年1月4日</w:t>
      </w:r>
    </w:p>
    <w:p>
      <w:pPr>
        <w:spacing w:after="60"/>
      </w:pPr>
      <w:r>
        <w:t>相关合同编号：SC-NTES-2026-0493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统一社会信用代码：914403001848567812</w:t>
      </w:r>
    </w:p>
    <w:p>
      <w:pPr>
        <w:spacing w:after="60"/>
      </w:pPr>
      <w:r>
        <w:t>地址：广东省深圳市光明新区塘明大道9-10号</w:t>
      </w:r>
    </w:p>
    <w:p>
      <w:pPr>
        <w:spacing w:after="60"/>
      </w:pPr>
      <w:r>
        <w:t>电话：18817179285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银行账号：7184520140431558960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统一社会信用代码：914403008987552761</w:t>
      </w:r>
    </w:p>
    <w:p>
      <w:pPr>
        <w:spacing w:after="60"/>
      </w:pPr>
      <w:r>
        <w:t>地址：广东省深圳市南山区科技园路5号</w:t>
      </w:r>
    </w:p>
    <w:p>
      <w:pPr>
        <w:spacing w:after="60"/>
      </w:pPr>
      <w:r>
        <w:t>电话：18521363720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银行账号：3633990511450790670</w:t>
      </w:r>
    </w:p>
    <w:p>
      <w:pPr>
        <w:spacing w:after="60"/>
      </w:pPr>
      <w:r>
        <w:t>货物或应税劳务、服务名称：智能白板</w:t>
      </w:r>
    </w:p>
    <w:p>
      <w:pPr>
        <w:spacing w:after="60"/>
      </w:pPr>
      <w:r>
        <w:t>规格型号：7011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单价：58427.25</w:t>
      </w:r>
    </w:p>
    <w:p>
      <w:pPr>
        <w:spacing w:after="60"/>
      </w:pPr>
      <w:r>
        <w:t>金额：2044953.81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税额：265843.99</w:t>
      </w:r>
    </w:p>
    <w:p>
      <w:pPr>
        <w:spacing w:after="60"/>
      </w:pPr>
      <w:r>
        <w:t>价税合计（大写）：贰佰叁拾壹零柒佰玖拾柒元捌角</w:t>
      </w:r>
    </w:p>
    <w:p>
      <w:pPr>
        <w:spacing w:after="60"/>
      </w:pPr>
      <w:r>
        <w:t>价税合计（小写）：￥2310797.8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