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凭证编号：PV-CNPC-2026-0069</w:t>
      </w:r>
    </w:p>
    <w:p>
      <w:pPr>
        <w:spacing w:after="60"/>
      </w:pPr>
      <w:r>
        <w:t>付款日期：2026年5月19日</w:t>
      </w:r>
    </w:p>
    <w:p>
      <w:pPr>
        <w:spacing w:after="60"/>
      </w:pPr>
      <w:r>
        <w:t>相关合同编号：PC-CNPC-2026-0069</w:t>
      </w:r>
    </w:p>
    <w:p>
      <w:pPr>
        <w:spacing w:after="60"/>
      </w:pPr>
      <w:r>
        <w:t>相关发票号码：PI-CNPC-2026-0069</w:t>
      </w:r>
    </w:p>
    <w:p>
      <w:pPr>
        <w:spacing w:after="60"/>
      </w:pPr>
      <w:r>
        <w:t>付款方：中国石油天然气集团</w:t>
      </w:r>
    </w:p>
    <w:p>
      <w:pPr>
        <w:spacing w:after="60"/>
      </w:pPr>
      <w:r>
        <w:t>统一社会信用代码：914403008190537189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银行账号：2429314047931660679</w:t>
      </w:r>
    </w:p>
    <w:p>
      <w:pPr>
        <w:spacing w:after="60"/>
      </w:pPr>
      <w:r>
        <w:t>收款方：中国石油化工集团</w:t>
      </w:r>
    </w:p>
    <w:p>
      <w:pPr>
        <w:spacing w:after="60"/>
      </w:pPr>
      <w:r>
        <w:t>统一社会信用代码：914403003077912490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银行账号：3465879228664119373</w:t>
      </w:r>
    </w:p>
    <w:p>
      <w:pPr>
        <w:spacing w:after="60"/>
      </w:pPr>
      <w:r>
        <w:t>付款金额：人民币4259943.53元（大写：肆佰贰拾伍玖仟玖佰肆拾叁元伍角叁分）</w:t>
      </w:r>
    </w:p>
    <w:p>
      <w:pPr>
        <w:spacing w:after="60"/>
      </w:pPr>
      <w:r>
        <w:t>付款用途：采购货款（合同编号：PC-CNPC-2026-0069）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转账凭证号：51896951928251473818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付款方（盖章）：中国石油天然气集团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