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凭证编号：PV-ORCL-2026-0205</w:t>
      </w:r>
    </w:p>
    <w:p>
      <w:pPr>
        <w:spacing w:after="60"/>
      </w:pPr>
      <w:r>
        <w:t>付款日期：2026年12月28日</w:t>
      </w:r>
    </w:p>
    <w:p>
      <w:pPr>
        <w:spacing w:after="60"/>
      </w:pPr>
      <w:r>
        <w:t>相关合同编号：PC-ORCL-2026-0205</w:t>
      </w:r>
    </w:p>
    <w:p>
      <w:pPr>
        <w:spacing w:after="60"/>
      </w:pPr>
      <w:r>
        <w:t>相关发票号码：PI-ORCL-2026-0205</w:t>
      </w:r>
    </w:p>
    <w:p>
      <w:pPr>
        <w:spacing w:after="60"/>
      </w:pPr>
      <w:r>
        <w:t>付款方：甲骨文公司</w:t>
      </w:r>
    </w:p>
    <w:p>
      <w:pPr>
        <w:spacing w:after="60"/>
      </w:pPr>
      <w:r>
        <w:t>统一社会信用代码：914403008254652433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银行账号：6698935382731151787</w:t>
      </w:r>
    </w:p>
    <w:p>
      <w:pPr>
        <w:spacing w:after="60"/>
      </w:pPr>
      <w:r>
        <w:t>收款方：英特尔公司</w:t>
      </w:r>
    </w:p>
    <w:p>
      <w:pPr>
        <w:spacing w:after="60"/>
      </w:pPr>
      <w:r>
        <w:t>统一社会信用代码：914403007162977930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银行账号：2280308260127259246</w:t>
      </w:r>
    </w:p>
    <w:p>
      <w:pPr>
        <w:spacing w:after="60"/>
      </w:pPr>
      <w:r>
        <w:t>付款金额：人民币2715244.23元（大写：贰佰柒拾壹伍仟贰佰肆拾肆元贰角叁分）</w:t>
      </w:r>
    </w:p>
    <w:p>
      <w:pPr>
        <w:spacing w:after="60"/>
      </w:pPr>
      <w:r>
        <w:t>付款用途：采购货款（合同编号：PC-ORCL-2026-0205）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转账凭证号：55008483111977524062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付款方（盖章）：甲骨文公司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