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凭证编号：PV-CSCEC-2026-0325</w:t>
      </w:r>
    </w:p>
    <w:p>
      <w:pPr>
        <w:spacing w:after="60"/>
      </w:pPr>
      <w:r>
        <w:t>付款日期：2026年11月2日</w:t>
      </w:r>
    </w:p>
    <w:p>
      <w:pPr>
        <w:spacing w:after="60"/>
      </w:pPr>
      <w:r>
        <w:t>相关合同编号：PC-CSCEC-2026-0325</w:t>
      </w:r>
    </w:p>
    <w:p>
      <w:pPr>
        <w:spacing w:after="60"/>
      </w:pPr>
      <w:r>
        <w:t>相关发票号码：PI-CSCEC-2026-0325</w:t>
      </w:r>
    </w:p>
    <w:p>
      <w:pPr>
        <w:spacing w:after="60"/>
      </w:pPr>
      <w:r>
        <w:t>付款方：中国建筑集团</w:t>
      </w:r>
    </w:p>
    <w:p>
      <w:pPr>
        <w:spacing w:after="60"/>
      </w:pPr>
      <w:r>
        <w:t>统一社会信用代码：914403006752213907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银行账号：6889053016661059325</w:t>
      </w:r>
    </w:p>
    <w:p>
      <w:pPr>
        <w:spacing w:after="60"/>
      </w:pPr>
      <w:r>
        <w:t>收款方：阿里巴巴集团</w:t>
      </w:r>
    </w:p>
    <w:p>
      <w:pPr>
        <w:spacing w:after="60"/>
      </w:pPr>
      <w:r>
        <w:t>统一社会信用代码：914403008495063494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银行账号：9740518549966692044</w:t>
      </w:r>
    </w:p>
    <w:p>
      <w:pPr>
        <w:spacing w:after="60"/>
      </w:pPr>
      <w:r>
        <w:t>付款金额：人民币4873145.67元（大写：肆佰捌拾柒叁仟壹佰肆拾伍元陆角柒分）</w:t>
      </w:r>
    </w:p>
    <w:p>
      <w:pPr>
        <w:spacing w:after="60"/>
      </w:pPr>
      <w:r>
        <w:t>付款用途：采购货款（合同编号：PC-CSCEC-2026-0325）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转账凭证号：87599458964487413140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付款方（盖章）：中国建筑集团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日期：2026年11月2日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