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凭证编号：PV-CCB-2026-0405</w:t>
      </w:r>
    </w:p>
    <w:p>
      <w:pPr>
        <w:spacing w:after="60"/>
      </w:pPr>
      <w:r>
        <w:t>付款日期：2026年9月6日</w:t>
      </w:r>
    </w:p>
    <w:p>
      <w:pPr>
        <w:spacing w:after="60"/>
      </w:pPr>
      <w:r>
        <w:t>相关合同编号：PC-CCB-2026-0405</w:t>
      </w:r>
    </w:p>
    <w:p>
      <w:pPr>
        <w:spacing w:after="60"/>
      </w:pPr>
      <w:r>
        <w:t>相关发票号码：PI-CCB-2026-0405</w:t>
      </w:r>
    </w:p>
    <w:p>
      <w:pPr>
        <w:spacing w:after="60"/>
      </w:pPr>
      <w:r>
        <w:t>付款方：中国建设银行</w:t>
      </w:r>
    </w:p>
    <w:p>
      <w:pPr>
        <w:spacing w:after="60"/>
      </w:pPr>
      <w:r>
        <w:t>统一社会信用代码：914403005199969730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银行账号：8556215705475382443</w:t>
      </w:r>
    </w:p>
    <w:p>
      <w:pPr>
        <w:spacing w:after="60"/>
      </w:pPr>
      <w:r>
        <w:t>收款方：戴尔科技</w:t>
      </w:r>
    </w:p>
    <w:p>
      <w:pPr>
        <w:spacing w:after="60"/>
      </w:pPr>
      <w:r>
        <w:t>统一社会信用代码：914403006013268890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银行账号：7350702502693359636</w:t>
      </w:r>
    </w:p>
    <w:p>
      <w:pPr>
        <w:spacing w:after="60"/>
      </w:pPr>
      <w:r>
        <w:t>付款金额：人民币1554578.43元（大写：壹佰伍拾伍肆仟伍佰柒拾捌元肆角叁分）</w:t>
      </w:r>
    </w:p>
    <w:p>
      <w:pPr>
        <w:spacing w:after="60"/>
      </w:pPr>
      <w:r>
        <w:t>付款用途：采购货款（合同编号：PC-CCB-2026-0405）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转账凭证号：23330898937773921466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付款方（盖章）：中国建设银行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日期：2026年9月6日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