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发票号码：PI-SINOPEC-2026-0210</w:t>
      </w:r>
    </w:p>
    <w:p>
      <w:pPr>
        <w:spacing w:after="60"/>
      </w:pPr>
      <w:r>
        <w:t>开票日期：2026年7月17日</w:t>
      </w:r>
    </w:p>
    <w:p>
      <w:pPr>
        <w:spacing w:after="60"/>
      </w:pPr>
      <w:r>
        <w:t>相关合同编号：PC-SINOPEC-2026-0210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统一社会信用代码：914403003150044093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电话：17416458249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银行账号：1286265458710787579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统一社会信用代码：914403005752151764</w:t>
      </w:r>
    </w:p>
    <w:p>
      <w:pPr>
        <w:spacing w:after="60"/>
      </w:pPr>
      <w:r>
        <w:t>地址：广东省深圳市光明新区塘明大道15-6号</w:t>
      </w:r>
    </w:p>
    <w:p>
      <w:pPr>
        <w:spacing w:after="60"/>
      </w:pPr>
      <w:r>
        <w:t>电话：15916643248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银行账号：1022490910142526699</w:t>
      </w:r>
    </w:p>
    <w:p>
      <w:pPr>
        <w:spacing w:after="60"/>
      </w:pPr>
      <w:r>
        <w:t>货物或应税劳务、服务名称：加密设备</w:t>
      </w:r>
    </w:p>
    <w:p>
      <w:pPr>
        <w:spacing w:after="60"/>
      </w:pPr>
      <w:r>
        <w:t>规格型号：1569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单价：68290.12</w:t>
      </w:r>
    </w:p>
    <w:p>
      <w:pPr>
        <w:spacing w:after="60"/>
      </w:pPr>
      <w:r>
        <w:t>金额：3346215.89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税额：435008.07</w:t>
      </w:r>
    </w:p>
    <w:p>
      <w:pPr>
        <w:spacing w:after="60"/>
      </w:pPr>
      <w:r>
        <w:t>价税合计（大写）：叁佰柒拾捌壹仟贰佰贰拾叁元玖角陆分</w:t>
      </w:r>
    </w:p>
    <w:p>
      <w:pPr>
        <w:spacing w:after="60"/>
      </w:pPr>
      <w:r>
        <w:t>价税合计（小写）：￥3781223.96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