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发票号码：PI-CU-2026-0163</w:t>
      </w:r>
    </w:p>
    <w:p>
      <w:pPr>
        <w:spacing w:after="60"/>
      </w:pPr>
      <w:r>
        <w:t>开票日期：2026年11月20日</w:t>
      </w:r>
    </w:p>
    <w:p>
      <w:pPr>
        <w:spacing w:after="60"/>
      </w:pPr>
      <w:r>
        <w:t>相关合同编号：PC-CU-2026-0163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统一社会信用代码：914403003657517697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电话：14444579205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银行账号：9445503965463641998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统一社会信用代码：914403007314657572</w:t>
      </w:r>
    </w:p>
    <w:p>
      <w:pPr>
        <w:spacing w:after="60"/>
      </w:pPr>
      <w:r>
        <w:t>地址：广东省深圳市光明新区塘明大道9-9号</w:t>
      </w:r>
    </w:p>
    <w:p>
      <w:pPr>
        <w:spacing w:after="60"/>
      </w:pPr>
      <w:r>
        <w:t>电话：16528555014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银行账号：7517975752031700892</w:t>
      </w:r>
    </w:p>
    <w:p>
      <w:pPr>
        <w:spacing w:after="60"/>
      </w:pPr>
      <w:r>
        <w:t>货物或应税劳务、服务名称：内容审核系统</w:t>
      </w:r>
    </w:p>
    <w:p>
      <w:pPr>
        <w:spacing w:after="60"/>
      </w:pPr>
      <w:r>
        <w:t>规格型号：6658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单价：86416.4</w:t>
      </w:r>
    </w:p>
    <w:p>
      <w:pPr>
        <w:spacing w:after="60"/>
      </w:pPr>
      <w:r>
        <w:t>金额：4147987.33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税额：539238.35</w:t>
      </w:r>
    </w:p>
    <w:p>
      <w:pPr>
        <w:spacing w:after="60"/>
      </w:pPr>
      <w:r>
        <w:t>价税合计（大写）：肆佰陆拾捌柒仟贰佰贰拾伍元陆角捌分</w:t>
      </w:r>
    </w:p>
    <w:p>
      <w:pPr>
        <w:spacing w:after="60"/>
      </w:pPr>
      <w:r>
        <w:t>价税合计（小写）：￥4687225.68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