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凭证编号：PV-GM-2026-0024</w:t>
      </w:r>
    </w:p>
    <w:p>
      <w:pPr>
        <w:spacing w:after="60"/>
      </w:pPr>
      <w:r>
        <w:t>付款日期：2026年12月17日</w:t>
      </w:r>
    </w:p>
    <w:p>
      <w:pPr>
        <w:spacing w:after="60"/>
      </w:pPr>
      <w:r>
        <w:t>相关合同编号：PC-GM-2026-0024</w:t>
      </w:r>
    </w:p>
    <w:p>
      <w:pPr>
        <w:spacing w:after="60"/>
      </w:pPr>
      <w:r>
        <w:t>相关发票号码：PI-GM-2026-0024</w:t>
      </w:r>
    </w:p>
    <w:p>
      <w:pPr>
        <w:spacing w:after="60"/>
      </w:pPr>
      <w:r>
        <w:t>付款方：通用汽车</w:t>
      </w:r>
    </w:p>
    <w:p>
      <w:pPr>
        <w:spacing w:after="60"/>
      </w:pPr>
      <w:r>
        <w:t>统一社会信用代码：914403009005742676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银行账号：6888980079904802675</w:t>
      </w:r>
    </w:p>
    <w:p>
      <w:pPr>
        <w:spacing w:after="60"/>
      </w:pPr>
      <w:r>
        <w:t>收款方：字节跳动</w:t>
      </w:r>
    </w:p>
    <w:p>
      <w:pPr>
        <w:spacing w:after="60"/>
      </w:pPr>
      <w:r>
        <w:t>统一社会信用代码：914403007830248690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银行账号：1334068564306689260</w:t>
      </w:r>
    </w:p>
    <w:p>
      <w:pPr>
        <w:spacing w:after="60"/>
      </w:pPr>
      <w:r>
        <w:t>付款金额：人民币4953103.11元（大写：肆佰玖拾伍叁仟壹佰零叁元壹角壹分）</w:t>
      </w:r>
    </w:p>
    <w:p>
      <w:pPr>
        <w:spacing w:after="60"/>
      </w:pPr>
      <w:r>
        <w:t>付款用途：采购货款（合同编号：PC-GM-2026-0024）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转账凭证号：16677611843524656397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付款方（盖章）：通用汽车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日期：2026年12月17日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