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发票号码：PI-CRCC-2026-0379</w:t>
      </w:r>
    </w:p>
    <w:p>
      <w:pPr>
        <w:spacing w:after="60"/>
      </w:pPr>
      <w:r>
        <w:t>开票日期：2026年12月13日</w:t>
      </w:r>
    </w:p>
    <w:p>
      <w:pPr>
        <w:spacing w:after="60"/>
      </w:pPr>
      <w:r>
        <w:t>相关合同编号：PC-CRCC-2026-0379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统一社会信用代码：914403004901058563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电话：17561657250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银行账号：6879168907709451847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统一社会信用代码：914403009672709173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电话：16628946516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银行账号：5860510376557020003</w:t>
      </w:r>
    </w:p>
    <w:p>
      <w:pPr>
        <w:spacing w:after="60"/>
      </w:pPr>
      <w:r>
        <w:t>货物或应税劳务、服务名称：制动装置</w:t>
      </w:r>
    </w:p>
    <w:p>
      <w:pPr>
        <w:spacing w:after="60"/>
      </w:pPr>
      <w:r>
        <w:t>规格型号：7616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单价：111173.39</w:t>
      </w:r>
    </w:p>
    <w:p>
      <w:pPr>
        <w:spacing w:after="60"/>
      </w:pPr>
      <w:r>
        <w:t>金额：2779334.81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税额：361313.53</w:t>
      </w:r>
    </w:p>
    <w:p>
      <w:pPr>
        <w:spacing w:after="60"/>
      </w:pPr>
      <w:r>
        <w:t>价税合计（大写）：叁佰壹拾肆零陆佰肆拾捌元叁角肆分</w:t>
      </w:r>
    </w:p>
    <w:p>
      <w:pPr>
        <w:spacing w:after="60"/>
      </w:pPr>
      <w:r>
        <w:t>价税合计（小写）：￥3140648.34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