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发票号码：RI-TSLA-2026-0117</w:t>
      </w:r>
    </w:p>
    <w:p>
      <w:pPr>
        <w:spacing w:after="60"/>
      </w:pPr>
      <w:r>
        <w:t>开票日期：2026年8月24日</w:t>
      </w:r>
    </w:p>
    <w:p>
      <w:pPr>
        <w:spacing w:after="60"/>
      </w:pPr>
      <w:r>
        <w:t>相关合同编号：SC-TSLA-2026-0117</w:t>
      </w:r>
    </w:p>
    <w:p>
      <w:pPr>
        <w:spacing w:after="60"/>
      </w:pPr>
      <w:r>
        <w:t>购买方：百度集团</w:t>
      </w:r>
    </w:p>
    <w:p>
      <w:pPr>
        <w:spacing w:after="60"/>
      </w:pPr>
      <w:r>
        <w:t>统一社会信用代码：914403006150964709</w:t>
      </w:r>
    </w:p>
    <w:p>
      <w:pPr>
        <w:spacing w:after="60"/>
      </w:pPr>
      <w:r>
        <w:t>地址：广东省深圳市光明新区塘明大道14-5号</w:t>
      </w:r>
    </w:p>
    <w:p>
      <w:pPr>
        <w:spacing w:after="60"/>
      </w:pPr>
      <w:r>
        <w:t>电话：14206057806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银行账号：7294691694075612637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统一社会信用代码：914403001111194800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电话：13537568225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银行账号：4007486507578072799</w:t>
      </w:r>
    </w:p>
    <w:p>
      <w:pPr>
        <w:spacing w:after="60"/>
      </w:pPr>
      <w:r>
        <w:t>货物或应税劳务、服务名称：支架系统</w:t>
      </w:r>
    </w:p>
    <w:p>
      <w:pPr>
        <w:spacing w:after="60"/>
      </w:pPr>
      <w:r>
        <w:t>规格型号：8986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单价：123103.65</w:t>
      </w:r>
    </w:p>
    <w:p>
      <w:pPr>
        <w:spacing w:after="60"/>
      </w:pPr>
      <w:r>
        <w:t>金额：2708280.27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税额：352076.43</w:t>
      </w:r>
    </w:p>
    <w:p>
      <w:pPr>
        <w:spacing w:after="60"/>
      </w:pPr>
      <w:r>
        <w:t>价税合计（大写）：叁佰零陆零叁佰伍拾陆元柒角</w:t>
      </w:r>
    </w:p>
    <w:p>
      <w:pPr>
        <w:spacing w:after="60"/>
      </w:pPr>
      <w:r>
        <w:t>价税合计（小写）：￥3060356.7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