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发票号码：PI-AAPL-2026-0245</w:t>
      </w:r>
    </w:p>
    <w:p>
      <w:pPr>
        <w:spacing w:after="60"/>
      </w:pPr>
      <w:r>
        <w:t>开票日期：2026年5月10日</w:t>
      </w:r>
    </w:p>
    <w:p>
      <w:pPr>
        <w:spacing w:after="60"/>
      </w:pPr>
      <w:r>
        <w:t>相关合同编号：PC-AAPL-2026-0245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统一社会信用代码：914403005910275492</w:t>
      </w:r>
    </w:p>
    <w:p>
      <w:pPr>
        <w:spacing w:after="60"/>
      </w:pPr>
      <w:r>
        <w:t>地址：广东省深圳市南山区科技园路23号</w:t>
      </w:r>
    </w:p>
    <w:p>
      <w:pPr>
        <w:spacing w:after="60"/>
      </w:pPr>
      <w:r>
        <w:t>电话：14669030432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银行账号：4937037625362218059</w:t>
      </w:r>
    </w:p>
    <w:p>
      <w:pPr>
        <w:spacing w:after="60"/>
      </w:pPr>
      <w:r>
        <w:t>销售方：亚马逊公司</w:t>
      </w:r>
    </w:p>
    <w:p>
      <w:pPr>
        <w:spacing w:after="60"/>
      </w:pPr>
      <w:r>
        <w:t>统一社会信用代码：914403001632351133</w:t>
      </w:r>
    </w:p>
    <w:p>
      <w:pPr>
        <w:spacing w:after="60"/>
      </w:pPr>
      <w:r>
        <w:t>地址：广东省深圳市光明新区塘明大道2-1号</w:t>
      </w:r>
    </w:p>
    <w:p>
      <w:pPr>
        <w:spacing w:after="60"/>
      </w:pPr>
      <w:r>
        <w:t>电话：14174025804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银行账号：1551520863389534432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规格型号：9243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单价：36181.77</w:t>
      </w:r>
    </w:p>
    <w:p>
      <w:pPr>
        <w:spacing w:after="60"/>
      </w:pPr>
      <w:r>
        <w:t>金额：506544.79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税额：65850.82</w:t>
      </w:r>
    </w:p>
    <w:p>
      <w:pPr>
        <w:spacing w:after="60"/>
      </w:pPr>
      <w:r>
        <w:t>价税合计（大写）：伍拾柒贰仟叁佰玖拾伍元陆角壹分</w:t>
      </w:r>
    </w:p>
    <w:p>
      <w:pPr>
        <w:spacing w:after="60"/>
      </w:pPr>
      <w:r>
        <w:t>价税合计（小写）：￥572395.61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销售方（盖章）：亚马逊公司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