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发票号码：PI-HW-2026-0390</w:t>
      </w:r>
    </w:p>
    <w:p>
      <w:pPr>
        <w:spacing w:after="60"/>
      </w:pPr>
      <w:r>
        <w:t>开票日期：2026年11月29日</w:t>
      </w:r>
    </w:p>
    <w:p>
      <w:pPr>
        <w:spacing w:after="60"/>
      </w:pPr>
      <w:r>
        <w:t>相关合同编号：PC-HW-2026-0390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统一社会信用代码：914403009376280469</w:t>
      </w:r>
    </w:p>
    <w:p>
      <w:pPr>
        <w:spacing w:after="60"/>
      </w:pPr>
      <w:r>
        <w:t>地址：广东省深圳市南山区科技园路94号</w:t>
      </w:r>
    </w:p>
    <w:p>
      <w:pPr>
        <w:spacing w:after="60"/>
      </w:pPr>
      <w:r>
        <w:t>电话：17227805530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银行账号：1113002263969023704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统一社会信用代码：914403007682959886</w:t>
      </w:r>
    </w:p>
    <w:p>
      <w:pPr>
        <w:spacing w:after="60"/>
      </w:pPr>
      <w:r>
        <w:t>地址：广东省深圳市光明新区塘明大道7-7号</w:t>
      </w:r>
    </w:p>
    <w:p>
      <w:pPr>
        <w:spacing w:after="60"/>
      </w:pPr>
      <w:r>
        <w:t>电话：16599031082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银行账号：6919231656560918866</w:t>
      </w:r>
    </w:p>
    <w:p>
      <w:pPr>
        <w:spacing w:after="60"/>
      </w:pPr>
      <w:r>
        <w:t>货物或应税劳务、服务名称：焊接设备</w:t>
      </w:r>
    </w:p>
    <w:p>
      <w:pPr>
        <w:spacing w:after="60"/>
      </w:pPr>
      <w:r>
        <w:t>规格型号：6515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单价：59691.82</w:t>
      </w:r>
    </w:p>
    <w:p>
      <w:pPr>
        <w:spacing w:after="60"/>
      </w:pPr>
      <w:r>
        <w:t>金额：2865207.4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税额：372476.96</w:t>
      </w:r>
    </w:p>
    <w:p>
      <w:pPr>
        <w:spacing w:after="60"/>
      </w:pPr>
      <w:r>
        <w:t>价税合计（大写）：叁佰贰拾叁柒仟陆佰捌拾肆元叁角陆分</w:t>
      </w:r>
    </w:p>
    <w:p>
      <w:pPr>
        <w:spacing w:after="60"/>
      </w:pPr>
      <w:r>
        <w:t>价税合计（小写）：￥3237684.36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