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发票号码：RI-ORCL-2026-0464</w:t>
      </w:r>
    </w:p>
    <w:p>
      <w:pPr>
        <w:spacing w:after="60"/>
      </w:pPr>
      <w:r>
        <w:t>开票日期：2026年8月29日</w:t>
      </w:r>
    </w:p>
    <w:p>
      <w:pPr>
        <w:spacing w:after="60"/>
      </w:pPr>
      <w:r>
        <w:t>相关合同编号：SC-ORCL-2026-0464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统一社会信用代码：914403006324856687</w:t>
      </w:r>
    </w:p>
    <w:p>
      <w:pPr>
        <w:spacing w:after="60"/>
      </w:pPr>
      <w:r>
        <w:t>地址：广东省深圳市光明新区塘明大道2-1号</w:t>
      </w:r>
    </w:p>
    <w:p>
      <w:pPr>
        <w:spacing w:after="60"/>
      </w:pPr>
      <w:r>
        <w:t>电话：15769715696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银行账号：3279364207248443797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统一社会信用代码：914403001029633085</w:t>
      </w:r>
    </w:p>
    <w:p>
      <w:pPr>
        <w:spacing w:after="60"/>
      </w:pPr>
      <w:r>
        <w:t>地址：广东省深圳市南山区科技园路57号</w:t>
      </w:r>
    </w:p>
    <w:p>
      <w:pPr>
        <w:spacing w:after="60"/>
      </w:pPr>
      <w:r>
        <w:t>电话：13120863300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银行账号：5960135482749469010</w:t>
      </w:r>
    </w:p>
    <w:p>
      <w:pPr>
        <w:spacing w:after="60"/>
      </w:pPr>
      <w:r>
        <w:t>货物或应税劳务、服务名称：人力资源系统</w:t>
      </w:r>
    </w:p>
    <w:p>
      <w:pPr>
        <w:spacing w:after="60"/>
      </w:pPr>
      <w:r>
        <w:t>规格型号：2358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单价：128938.29</w:t>
      </w:r>
    </w:p>
    <w:p>
      <w:pPr>
        <w:spacing w:after="60"/>
      </w:pPr>
      <w:r>
        <w:t>金额：4383901.77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税额：569907.23</w:t>
      </w:r>
    </w:p>
    <w:p>
      <w:pPr>
        <w:spacing w:after="60"/>
      </w:pPr>
      <w:r>
        <w:t>价税合计（大写）：肆佰玖拾伍叁仟捌佰零玖元整</w:t>
      </w:r>
    </w:p>
    <w:p>
      <w:pPr>
        <w:spacing w:after="60"/>
      </w:pPr>
      <w:r>
        <w:t>价税合计（小写）：￥4953809.0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