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发票号码：PI-CRCC-2026-0393</w:t>
      </w:r>
    </w:p>
    <w:p>
      <w:pPr>
        <w:spacing w:after="60"/>
      </w:pPr>
      <w:r>
        <w:t>开票日期：2026年3月25日</w:t>
      </w:r>
    </w:p>
    <w:p>
      <w:pPr>
        <w:spacing w:after="60"/>
      </w:pPr>
      <w:r>
        <w:t>相关合同编号：PC-CRCC-2026-0393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统一社会信用代码：914403004232007001</w:t>
      </w:r>
    </w:p>
    <w:p>
      <w:pPr>
        <w:spacing w:after="60"/>
      </w:pPr>
      <w:r>
        <w:t>地址：广东省深圳市南山区科技园路71号</w:t>
      </w:r>
    </w:p>
    <w:p>
      <w:pPr>
        <w:spacing w:after="60"/>
      </w:pPr>
      <w:r>
        <w:t>电话：18903161380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银行账号：9806786202177050778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统一社会信用代码：914403005224736660</w:t>
      </w:r>
    </w:p>
    <w:p>
      <w:pPr>
        <w:spacing w:after="60"/>
      </w:pPr>
      <w:r>
        <w:t>地址：广东省深圳市光明新区塘明大道3-10号</w:t>
      </w:r>
    </w:p>
    <w:p>
      <w:pPr>
        <w:spacing w:after="60"/>
      </w:pPr>
      <w:r>
        <w:t>电话：13546256330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银行账号：8033646937182797983</w:t>
      </w:r>
    </w:p>
    <w:p>
      <w:pPr>
        <w:spacing w:after="60"/>
      </w:pPr>
      <w:r>
        <w:t>货物或应税劳务、服务名称：外汇交易系统</w:t>
      </w:r>
    </w:p>
    <w:p>
      <w:pPr>
        <w:spacing w:after="60"/>
      </w:pPr>
      <w:r>
        <w:t>规格型号：4135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单价：480137.9</w:t>
      </w:r>
    </w:p>
    <w:p>
      <w:pPr>
        <w:spacing w:after="60"/>
      </w:pPr>
      <w:r>
        <w:t>金额：1440413.69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税额：187253.78</w:t>
      </w:r>
    </w:p>
    <w:p>
      <w:pPr>
        <w:spacing w:after="60"/>
      </w:pPr>
      <w:r>
        <w:t>价税合计（大写）：壹佰陆拾贰柒仟陆佰陆拾柒元肆角柒分</w:t>
      </w:r>
    </w:p>
    <w:p>
      <w:pPr>
        <w:spacing w:after="60"/>
      </w:pPr>
      <w:r>
        <w:t>价税合计（小写）：￥1627667.47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