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发票号码：RI-PFE-2026-0185</w:t>
      </w:r>
    </w:p>
    <w:p>
      <w:pPr>
        <w:spacing w:after="60"/>
      </w:pPr>
      <w:r>
        <w:t>开票日期：2026年2月26日</w:t>
      </w:r>
    </w:p>
    <w:p>
      <w:pPr>
        <w:spacing w:after="60"/>
      </w:pPr>
      <w:r>
        <w:t>相关合同编号：SC-PFE-2026-0185</w:t>
      </w:r>
    </w:p>
    <w:p>
      <w:pPr>
        <w:spacing w:after="60"/>
      </w:pPr>
      <w:r>
        <w:t>购买方：中国电信</w:t>
      </w:r>
    </w:p>
    <w:p>
      <w:pPr>
        <w:spacing w:after="60"/>
      </w:pPr>
      <w:r>
        <w:t>统一社会信用代码：914403001369577376</w:t>
      </w:r>
    </w:p>
    <w:p>
      <w:pPr>
        <w:spacing w:after="60"/>
      </w:pPr>
      <w:r>
        <w:t>地址：广东省深圳市光明新区塘明大道14-1号</w:t>
      </w:r>
    </w:p>
    <w:p>
      <w:pPr>
        <w:spacing w:after="60"/>
      </w:pPr>
      <w:r>
        <w:t>电话：14126561788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银行账号：7829595299839906209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统一社会信用代码：914403009506100499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电话：17960654504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银行账号：7936599649904224034</w:t>
      </w:r>
    </w:p>
    <w:p>
      <w:pPr>
        <w:spacing w:after="60"/>
      </w:pPr>
      <w:r>
        <w:t>货物或应税劳务、服务名称：细胞治疗产品</w:t>
      </w:r>
    </w:p>
    <w:p>
      <w:pPr>
        <w:spacing w:after="60"/>
      </w:pPr>
      <w:r>
        <w:t>规格型号：6408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单价：199631.03</w:t>
      </w:r>
    </w:p>
    <w:p>
      <w:pPr>
        <w:spacing w:after="60"/>
      </w:pPr>
      <w:r>
        <w:t>金额：2595203.41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税额：337376.44</w:t>
      </w:r>
    </w:p>
    <w:p>
      <w:pPr>
        <w:spacing w:after="60"/>
      </w:pPr>
      <w:r>
        <w:t>价税合计（大写）：贰佰玖拾叁贰仟伍佰柒拾玖元捌角伍分</w:t>
      </w:r>
    </w:p>
    <w:p>
      <w:pPr>
        <w:spacing w:after="60"/>
      </w:pPr>
      <w:r>
        <w:t>价税合计（小写）：￥2932579.85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