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发票号码：RI-MT-2026-0500</w:t>
      </w:r>
    </w:p>
    <w:p>
      <w:pPr>
        <w:spacing w:after="60"/>
      </w:pPr>
      <w:r>
        <w:t>开票日期：2026年12月31日</w:t>
      </w:r>
    </w:p>
    <w:p>
      <w:pPr>
        <w:spacing w:after="60"/>
      </w:pPr>
      <w:r>
        <w:t>相关合同编号：SC-MT-2026-0500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统一社会信用代码：914403005402076812</w:t>
      </w:r>
    </w:p>
    <w:p>
      <w:pPr>
        <w:spacing w:after="60"/>
      </w:pPr>
      <w:r>
        <w:t>地址：广东省深圳市光明新区塘明大道2-3号</w:t>
      </w:r>
    </w:p>
    <w:p>
      <w:pPr>
        <w:spacing w:after="60"/>
      </w:pPr>
      <w:r>
        <w:t>电话：15511020164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银行账号：6869379078144799144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统一社会信用代码：914403005549676389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电话：18846868046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银行账号：8295178240626207278</w:t>
      </w:r>
    </w:p>
    <w:p>
      <w:pPr>
        <w:spacing w:after="60"/>
      </w:pPr>
      <w:r>
        <w:t>货物或应税劳务、服务名称：商家管理系统</w:t>
      </w:r>
    </w:p>
    <w:p>
      <w:pPr>
        <w:spacing w:after="60"/>
      </w:pPr>
      <w:r>
        <w:t>规格型号：2549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单价：37738.79</w:t>
      </w:r>
    </w:p>
    <w:p>
      <w:pPr>
        <w:spacing w:after="60"/>
      </w:pPr>
      <w:r>
        <w:t>金额：754775.85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税额：98120.86</w:t>
      </w:r>
    </w:p>
    <w:p>
      <w:pPr>
        <w:spacing w:after="60"/>
      </w:pPr>
      <w:r>
        <w:t>价税合计（大写）：捌拾伍贰仟捌佰玖拾陆元柒角壹分</w:t>
      </w:r>
    </w:p>
    <w:p>
      <w:pPr>
        <w:spacing w:after="60"/>
      </w:pPr>
      <w:r>
        <w:t>价税合计（小写）：￥852896.71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