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发票号码：RI-BIDU-2026-0348</w:t>
      </w:r>
    </w:p>
    <w:p>
      <w:pPr>
        <w:spacing w:after="60"/>
      </w:pPr>
      <w:r>
        <w:t>开票日期：2027年1月8日</w:t>
      </w:r>
    </w:p>
    <w:p>
      <w:pPr>
        <w:spacing w:after="60"/>
      </w:pPr>
      <w:r>
        <w:t>相关合同编号：SC-BIDU-2026-0348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统一社会信用代码：914403004855255001</w:t>
      </w:r>
    </w:p>
    <w:p>
      <w:pPr>
        <w:spacing w:after="60"/>
      </w:pPr>
      <w:r>
        <w:t>地址：广东省深圳市光明新区塘明大道13-9号</w:t>
      </w:r>
    </w:p>
    <w:p>
      <w:pPr>
        <w:spacing w:after="60"/>
      </w:pPr>
      <w:r>
        <w:t>电话：13210483645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银行账号：7094822405388433440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统一社会信用代码：914403007145359891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电话：15473342022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银行账号：4420775661162382405</w:t>
      </w:r>
    </w:p>
    <w:p>
      <w:pPr>
        <w:spacing w:after="60"/>
      </w:pPr>
      <w:r>
        <w:t>货物或应税劳务、服务名称：自然语言处理系统</w:t>
      </w:r>
    </w:p>
    <w:p>
      <w:pPr>
        <w:spacing w:after="60"/>
      </w:pPr>
      <w:r>
        <w:t>规格型号：7151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单价：48669.21</w:t>
      </w:r>
    </w:p>
    <w:p>
      <w:pPr>
        <w:spacing w:after="60"/>
      </w:pPr>
      <w:r>
        <w:t>金额：1070722.57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税额：139193.93</w:t>
      </w:r>
    </w:p>
    <w:p>
      <w:pPr>
        <w:spacing w:after="60"/>
      </w:pPr>
      <w:r>
        <w:t>价税合计（大写）：壹佰贰拾零玖仟玖佰壹拾陆元伍角</w:t>
      </w:r>
    </w:p>
    <w:p>
      <w:pPr>
        <w:spacing w:after="60"/>
      </w:pPr>
      <w:r>
        <w:t>价税合计（小写）：￥1209916.5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