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发票号码：PI-TCEHY-2026-0400</w:t>
      </w:r>
    </w:p>
    <w:p>
      <w:pPr>
        <w:spacing w:after="60"/>
      </w:pPr>
      <w:r>
        <w:t>开票日期：2026年8月2日</w:t>
      </w:r>
    </w:p>
    <w:p>
      <w:pPr>
        <w:spacing w:after="60"/>
      </w:pPr>
      <w:r>
        <w:t>相关合同编号：PC-TCEHY-2026-0400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统一社会信用代码：914403007640899464</w:t>
      </w:r>
    </w:p>
    <w:p>
      <w:pPr>
        <w:spacing w:after="60"/>
      </w:pPr>
      <w:r>
        <w:t>地址：广东省深圳市南山区科技园路53号</w:t>
      </w:r>
    </w:p>
    <w:p>
      <w:pPr>
        <w:spacing w:after="60"/>
      </w:pPr>
      <w:r>
        <w:t>电话：16259946929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银行账号：4704924926071210427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统一社会信用代码：914403001424158954</w:t>
      </w:r>
    </w:p>
    <w:p>
      <w:pPr>
        <w:spacing w:after="60"/>
      </w:pPr>
      <w:r>
        <w:t>地址：广东省深圳市光明新区塘明大道1-8号</w:t>
      </w:r>
    </w:p>
    <w:p>
      <w:pPr>
        <w:spacing w:after="60"/>
      </w:pPr>
      <w:r>
        <w:t>电话：15546367633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银行账号：1275685033201457627</w:t>
      </w:r>
    </w:p>
    <w:p>
      <w:pPr>
        <w:spacing w:after="60"/>
      </w:pPr>
      <w:r>
        <w:t>货物或应税劳务、服务名称：网络安全设备</w:t>
      </w:r>
    </w:p>
    <w:p>
      <w:pPr>
        <w:spacing w:after="60"/>
      </w:pPr>
      <w:r>
        <w:t>规格型号：2727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单价：90353.77</w:t>
      </w:r>
    </w:p>
    <w:p>
      <w:pPr>
        <w:spacing w:after="60"/>
      </w:pPr>
      <w:r>
        <w:t>金额：1716721.71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税额：223173.82</w:t>
      </w:r>
    </w:p>
    <w:p>
      <w:pPr>
        <w:spacing w:after="60"/>
      </w:pPr>
      <w:r>
        <w:t>价税合计（大写）：壹佰玖拾叁玖仟捌佰玖拾伍元伍角叁分</w:t>
      </w:r>
    </w:p>
    <w:p>
      <w:pPr>
        <w:spacing w:after="60"/>
      </w:pPr>
      <w:r>
        <w:t>价税合计（小写）：￥1939895.53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