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凭证编号：PV-GOOGL-2026-0488</w:t>
      </w:r>
    </w:p>
    <w:p>
      <w:pPr>
        <w:spacing w:after="60"/>
      </w:pPr>
      <w:r>
        <w:t>付款日期：2026年9月12日</w:t>
      </w:r>
    </w:p>
    <w:p>
      <w:pPr>
        <w:spacing w:after="60"/>
      </w:pPr>
      <w:r>
        <w:t>相关合同编号：PC-GOOGL-2026-0488</w:t>
      </w:r>
    </w:p>
    <w:p>
      <w:pPr>
        <w:spacing w:after="60"/>
      </w:pPr>
      <w:r>
        <w:t>相关发票号码：PI-GOOGL-2026-0488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统一社会信用代码：914403003860822552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银行账号：3840037531888299290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统一社会信用代码：914403002570125055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银行账号：5393870203458480457</w:t>
      </w:r>
    </w:p>
    <w:p>
      <w:pPr>
        <w:spacing w:after="60"/>
      </w:pPr>
      <w:r>
        <w:t>付款金额：人民币4892946.79元（大写：肆佰捌拾玖贰仟玖佰肆拾陆元柒角玖分）</w:t>
      </w:r>
    </w:p>
    <w:p>
      <w:pPr>
        <w:spacing w:after="60"/>
      </w:pPr>
      <w:r>
        <w:t>付款用途：采购货款（合同编号：PC-GOOGL-2026-0488）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转账凭证号：72471122175247709225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