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凭证编号：PV-CSCEC-2026-0055</w:t>
      </w:r>
    </w:p>
    <w:p>
      <w:pPr>
        <w:spacing w:after="60"/>
      </w:pPr>
      <w:r>
        <w:t>付款日期：2026年8月15日</w:t>
      </w:r>
    </w:p>
    <w:p>
      <w:pPr>
        <w:spacing w:after="60"/>
      </w:pPr>
      <w:r>
        <w:t>相关合同编号：PC-CSCEC-2026-0055</w:t>
      </w:r>
    </w:p>
    <w:p>
      <w:pPr>
        <w:spacing w:after="60"/>
      </w:pPr>
      <w:r>
        <w:t>相关发票号码：PI-CSCEC-2026-0055</w:t>
      </w:r>
    </w:p>
    <w:p>
      <w:pPr>
        <w:spacing w:after="60"/>
      </w:pPr>
      <w:r>
        <w:t>付款方：中国建筑集团</w:t>
      </w:r>
    </w:p>
    <w:p>
      <w:pPr>
        <w:spacing w:after="60"/>
      </w:pPr>
      <w:r>
        <w:t>统一社会信用代码：914403006887122039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银行账号：8038137475949795816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统一社会信用代码：914403004393743908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银行账号：9608653692993673191</w:t>
      </w:r>
    </w:p>
    <w:p>
      <w:pPr>
        <w:spacing w:after="60"/>
      </w:pPr>
      <w:r>
        <w:t>付款金额：人民币1014519.97元（大写：壹佰零壹肆仟伍佰壹拾玖元玖角柒分）</w:t>
      </w:r>
    </w:p>
    <w:p>
      <w:pPr>
        <w:spacing w:after="60"/>
      </w:pPr>
      <w:r>
        <w:t>付款用途：采购货款（合同编号：PC-CSCEC-2026-0055）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转账凭证号：96681870243191374070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付款方（盖章）：中国建筑集团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日期：2026年8月15日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