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发票号码：PI-BOC-2026-0038</w:t>
      </w:r>
    </w:p>
    <w:p>
      <w:pPr>
        <w:spacing w:after="60"/>
      </w:pPr>
      <w:r>
        <w:t>开票日期：2026年9月24日</w:t>
      </w:r>
    </w:p>
    <w:p>
      <w:pPr>
        <w:spacing w:after="60"/>
      </w:pPr>
      <w:r>
        <w:t>相关合同编号：PC-BOC-2026-0038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统一社会信用代码：914403002092452635</w:t>
      </w:r>
    </w:p>
    <w:p>
      <w:pPr>
        <w:spacing w:after="60"/>
      </w:pPr>
      <w:r>
        <w:t>地址：广东省深圳市南山区科技园路20号</w:t>
      </w:r>
    </w:p>
    <w:p>
      <w:pPr>
        <w:spacing w:after="60"/>
      </w:pPr>
      <w:r>
        <w:t>电话：18728622472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银行账号：3950969858050110703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统一社会信用代码：914403001765277482</w:t>
      </w:r>
    </w:p>
    <w:p>
      <w:pPr>
        <w:spacing w:after="60"/>
      </w:pPr>
      <w:r>
        <w:t>地址：广东省深圳市光明新区塘明大道17-1号</w:t>
      </w:r>
    </w:p>
    <w:p>
      <w:pPr>
        <w:spacing w:after="60"/>
      </w:pPr>
      <w:r>
        <w:t>电话：14420001430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银行账号：1581674921793332402</w:t>
      </w:r>
    </w:p>
    <w:p>
      <w:pPr>
        <w:spacing w:after="60"/>
      </w:pPr>
      <w:r>
        <w:t>货物或应税劳务、服务名称：安防监控系统</w:t>
      </w:r>
    </w:p>
    <w:p>
      <w:pPr>
        <w:spacing w:after="60"/>
      </w:pPr>
      <w:r>
        <w:t>规格型号：8547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单价：344684.03</w:t>
      </w:r>
    </w:p>
    <w:p>
      <w:pPr>
        <w:spacing w:after="60"/>
      </w:pPr>
      <w:r>
        <w:t>金额：2068104.21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税额：268853.55</w:t>
      </w:r>
    </w:p>
    <w:p>
      <w:pPr>
        <w:spacing w:after="60"/>
      </w:pPr>
      <w:r>
        <w:t>价税合计（大写）：贰佰叁拾叁陆仟玖佰伍拾柒元柒角陆分</w:t>
      </w:r>
    </w:p>
    <w:p>
      <w:pPr>
        <w:spacing w:after="60"/>
      </w:pPr>
      <w:r>
        <w:t>价税合计（小写）：￥2336957.76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