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凭证编号：PV-INTC-2026-0253</w:t>
      </w:r>
    </w:p>
    <w:p>
      <w:pPr>
        <w:spacing w:after="60"/>
      </w:pPr>
      <w:r>
        <w:t>付款日期：2026年3月17日</w:t>
      </w:r>
    </w:p>
    <w:p>
      <w:pPr>
        <w:spacing w:after="60"/>
      </w:pPr>
      <w:r>
        <w:t>相关合同编号：PC-INTC-2026-0253</w:t>
      </w:r>
    </w:p>
    <w:p>
      <w:pPr>
        <w:spacing w:after="60"/>
      </w:pPr>
      <w:r>
        <w:t>相关发票号码：PI-INTC-2026-0253</w:t>
      </w:r>
    </w:p>
    <w:p>
      <w:pPr>
        <w:spacing w:after="60"/>
      </w:pPr>
      <w:r>
        <w:t>付款方：英特尔公司</w:t>
      </w:r>
    </w:p>
    <w:p>
      <w:pPr>
        <w:spacing w:after="60"/>
      </w:pPr>
      <w:r>
        <w:t>统一社会信用代码：914403006449481719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银行账号：5245154579090205413</w:t>
      </w:r>
    </w:p>
    <w:p>
      <w:pPr>
        <w:spacing w:after="60"/>
      </w:pPr>
      <w:r>
        <w:t>收款方：福特汽车</w:t>
      </w:r>
    </w:p>
    <w:p>
      <w:pPr>
        <w:spacing w:after="60"/>
      </w:pPr>
      <w:r>
        <w:t>统一社会信用代码：914403005706609882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银行账号：9052848446844556258</w:t>
      </w:r>
    </w:p>
    <w:p>
      <w:pPr>
        <w:spacing w:after="60"/>
      </w:pPr>
      <w:r>
        <w:t>付款金额：人民币588751.53元（大写：伍拾捌捌仟柒佰伍拾壹元伍角叁分）</w:t>
      </w:r>
    </w:p>
    <w:p>
      <w:pPr>
        <w:spacing w:after="60"/>
      </w:pPr>
      <w:r>
        <w:t>付款用途：采购货款（合同编号：PC-INTC-2026-0253）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转账凭证号：14921801198652918114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付款方（盖章）：英特尔公司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