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发票号码：RI-F-2026-0012</w:t>
      </w:r>
    </w:p>
    <w:p>
      <w:pPr>
        <w:spacing w:after="60"/>
      </w:pPr>
      <w:r>
        <w:t>开票日期：2026年11月20日</w:t>
      </w:r>
    </w:p>
    <w:p>
      <w:pPr>
        <w:spacing w:after="60"/>
      </w:pPr>
      <w:r>
        <w:t>相关合同编号：SC-F-2026-0012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统一社会信用代码：914403001848737466</w:t>
      </w:r>
    </w:p>
    <w:p>
      <w:pPr>
        <w:spacing w:after="60"/>
      </w:pPr>
      <w:r>
        <w:t>地址：广东省深圳市光明新区塘明大道15-3号</w:t>
      </w:r>
    </w:p>
    <w:p>
      <w:pPr>
        <w:spacing w:after="60"/>
      </w:pPr>
      <w:r>
        <w:t>电话：14669988780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银行账号：2041917194279807382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统一社会信用代码：914403002103974628</w:t>
      </w:r>
    </w:p>
    <w:p>
      <w:pPr>
        <w:spacing w:after="60"/>
      </w:pPr>
      <w:r>
        <w:t>地址：广东省深圳市南山区科技园路9号</w:t>
      </w:r>
    </w:p>
    <w:p>
      <w:pPr>
        <w:spacing w:after="60"/>
      </w:pPr>
      <w:r>
        <w:t>电话：13360147058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银行账号：7005655365163721140</w:t>
      </w:r>
    </w:p>
    <w:p>
      <w:pPr>
        <w:spacing w:after="60"/>
      </w:pPr>
      <w:r>
        <w:t>货物或应税劳务、服务名称：涂装设备</w:t>
      </w:r>
    </w:p>
    <w:p>
      <w:pPr>
        <w:spacing w:after="60"/>
      </w:pPr>
      <w:r>
        <w:t>规格型号：4181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单价：176209.07</w:t>
      </w:r>
    </w:p>
    <w:p>
      <w:pPr>
        <w:spacing w:after="60"/>
      </w:pPr>
      <w:r>
        <w:t>金额：4229017.66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税额：549772.3</w:t>
      </w:r>
    </w:p>
    <w:p>
      <w:pPr>
        <w:spacing w:after="60"/>
      </w:pPr>
      <w:r>
        <w:t>价税合计（大写）：肆佰柒拾柒捌仟柒佰捌拾玖元玖角陆分</w:t>
      </w:r>
    </w:p>
    <w:p>
      <w:pPr>
        <w:spacing w:after="60"/>
      </w:pPr>
      <w:r>
        <w:t>价税合计（小写）：￥4778789.96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