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发票号码：PI-PFE-2026-0199</w:t>
      </w:r>
    </w:p>
    <w:p>
      <w:pPr>
        <w:spacing w:after="60"/>
      </w:pPr>
      <w:r>
        <w:t>开票日期：2026年2月9日</w:t>
      </w:r>
    </w:p>
    <w:p>
      <w:pPr>
        <w:spacing w:after="60"/>
      </w:pPr>
      <w:r>
        <w:t>相关合同编号：PC-PFE-2026-0199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统一社会信用代码：914403009413398319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电话：15119141303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银行账号：5606646478248530524</w:t>
      </w:r>
    </w:p>
    <w:p>
      <w:pPr>
        <w:spacing w:after="60"/>
      </w:pPr>
      <w:r>
        <w:t>销售方：中国中铁</w:t>
      </w:r>
    </w:p>
    <w:p>
      <w:pPr>
        <w:spacing w:after="60"/>
      </w:pPr>
      <w:r>
        <w:t>统一社会信用代码：914403009233635707</w:t>
      </w:r>
    </w:p>
    <w:p>
      <w:pPr>
        <w:spacing w:after="60"/>
      </w:pPr>
      <w:r>
        <w:t>地址：广东省深圳市光明新区塘明大道18-7号</w:t>
      </w:r>
    </w:p>
    <w:p>
      <w:pPr>
        <w:spacing w:after="60"/>
      </w:pPr>
      <w:r>
        <w:t>电话：18543085946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银行账号：8133199601466263544</w:t>
      </w:r>
    </w:p>
    <w:p>
      <w:pPr>
        <w:spacing w:after="60"/>
      </w:pPr>
      <w:r>
        <w:t>货物或应税劳务、服务名称：架桥机</w:t>
      </w:r>
    </w:p>
    <w:p>
      <w:pPr>
        <w:spacing w:after="60"/>
      </w:pPr>
      <w:r>
        <w:t>规格型号：7855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单价：74745.27</w:t>
      </w:r>
    </w:p>
    <w:p>
      <w:pPr>
        <w:spacing w:after="60"/>
      </w:pPr>
      <w:r>
        <w:t>金额：2690829.8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税额：349807.87</w:t>
      </w:r>
    </w:p>
    <w:p>
      <w:pPr>
        <w:spacing w:after="60"/>
      </w:pPr>
      <w:r>
        <w:t>价税合计（大写）：叁佰零肆零陆佰叁拾柒元陆角柒分</w:t>
      </w:r>
    </w:p>
    <w:p>
      <w:pPr>
        <w:spacing w:after="60"/>
      </w:pPr>
      <w:r>
        <w:t>价税合计（小写）：￥3040637.67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销售方（盖章）：中国中铁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