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凭证编号：PV-BA-2026-0333</w:t>
      </w:r>
    </w:p>
    <w:p>
      <w:pPr>
        <w:spacing w:after="60"/>
      </w:pPr>
      <w:r>
        <w:t>付款日期：2026年10月1日</w:t>
      </w:r>
    </w:p>
    <w:p>
      <w:pPr>
        <w:spacing w:after="60"/>
      </w:pPr>
      <w:r>
        <w:t>相关合同编号：PC-BA-2026-0333</w:t>
      </w:r>
    </w:p>
    <w:p>
      <w:pPr>
        <w:spacing w:after="60"/>
      </w:pPr>
      <w:r>
        <w:t>相关发票号码：PI-BA-2026-0333</w:t>
      </w:r>
    </w:p>
    <w:p>
      <w:pPr>
        <w:spacing w:after="60"/>
      </w:pPr>
      <w:r>
        <w:t>付款方：波音公司</w:t>
      </w:r>
    </w:p>
    <w:p>
      <w:pPr>
        <w:spacing w:after="60"/>
      </w:pPr>
      <w:r>
        <w:t>统一社会信用代码：914403004436953611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银行账号：2464742056997734060</w:t>
      </w:r>
    </w:p>
    <w:p>
      <w:pPr>
        <w:spacing w:after="60"/>
      </w:pPr>
      <w:r>
        <w:t>收款方：中国铁建</w:t>
      </w:r>
    </w:p>
    <w:p>
      <w:pPr>
        <w:spacing w:after="60"/>
      </w:pPr>
      <w:r>
        <w:t>统一社会信用代码：914403008411622525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银行账号：8330494999651991558</w:t>
      </w:r>
    </w:p>
    <w:p>
      <w:pPr>
        <w:spacing w:after="60"/>
      </w:pPr>
      <w:r>
        <w:t>付款金额：人民币3874240.14元（大写：叁佰捌拾柒肆仟贰佰肆拾零元壹角肆分）</w:t>
      </w:r>
    </w:p>
    <w:p>
      <w:pPr>
        <w:spacing w:after="60"/>
      </w:pPr>
      <w:r>
        <w:t>付款用途：采购货款（合同编号：PC-BA-2026-0333）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转账凭证号：50518713136525037383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付款方（盖章）：波音公司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