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发票号码：PI-JD-2026-0292</w:t>
      </w:r>
    </w:p>
    <w:p>
      <w:pPr>
        <w:spacing w:after="60"/>
      </w:pPr>
      <w:r>
        <w:t>开票日期：2026年12月26日</w:t>
      </w:r>
    </w:p>
    <w:p>
      <w:pPr>
        <w:spacing w:after="60"/>
      </w:pPr>
      <w:r>
        <w:t>相关合同编号：PC-JD-2026-0292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统一社会信用代码：914403007867660202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电话：18618733961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银行账号：5568576407908554832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统一社会信用代码：914403001294098335</w:t>
      </w:r>
    </w:p>
    <w:p>
      <w:pPr>
        <w:spacing w:after="60"/>
      </w:pPr>
      <w:r>
        <w:t>地址：广东省深圳市光明新区塘明大道5-10号</w:t>
      </w:r>
    </w:p>
    <w:p>
      <w:pPr>
        <w:spacing w:after="60"/>
      </w:pPr>
      <w:r>
        <w:t>电话：14506606140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银行账号：2672764705156645646</w:t>
      </w:r>
    </w:p>
    <w:p>
      <w:pPr>
        <w:spacing w:after="60"/>
      </w:pPr>
      <w:r>
        <w:t>货物或应税劳务、服务名称：财富管理系统</w:t>
      </w:r>
    </w:p>
    <w:p>
      <w:pPr>
        <w:spacing w:after="60"/>
      </w:pPr>
      <w:r>
        <w:t>规格型号：8774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单价：35699.28</w:t>
      </w:r>
    </w:p>
    <w:p>
      <w:pPr>
        <w:spacing w:after="60"/>
      </w:pPr>
      <w:r>
        <w:t>金额：1320873.22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税额：171713.52</w:t>
      </w:r>
    </w:p>
    <w:p>
      <w:pPr>
        <w:spacing w:after="60"/>
      </w:pPr>
      <w:r>
        <w:t>价税合计（大写）：壹佰肆拾玖贰仟伍佰捌拾陆元柒角肆分</w:t>
      </w:r>
    </w:p>
    <w:p>
      <w:pPr>
        <w:spacing w:after="60"/>
      </w:pPr>
      <w:r>
        <w:t>价税合计（小写）：￥1492586.74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