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发票号码：RI-SINOPEC-2026-0407</w:t>
      </w:r>
    </w:p>
    <w:p>
      <w:pPr>
        <w:spacing w:after="60"/>
      </w:pPr>
      <w:r>
        <w:t>开票日期：2026年12月10日</w:t>
      </w:r>
    </w:p>
    <w:p>
      <w:pPr>
        <w:spacing w:after="60"/>
      </w:pPr>
      <w:r>
        <w:t>相关合同编号：SC-SINOPEC-2026-0407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统一社会信用代码：914403006930084887</w:t>
      </w:r>
    </w:p>
    <w:p>
      <w:pPr>
        <w:spacing w:after="60"/>
      </w:pPr>
      <w:r>
        <w:t>地址：广东省深圳市光明新区塘明大道16-2号</w:t>
      </w:r>
    </w:p>
    <w:p>
      <w:pPr>
        <w:spacing w:after="60"/>
      </w:pPr>
      <w:r>
        <w:t>电话：17767629453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银行账号：8673367604483172399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统一社会信用代码：914403002890309213</w:t>
      </w:r>
    </w:p>
    <w:p>
      <w:pPr>
        <w:spacing w:after="60"/>
      </w:pPr>
      <w:r>
        <w:t>地址：广东省深圳市南山区科技园路97号</w:t>
      </w:r>
    </w:p>
    <w:p>
      <w:pPr>
        <w:spacing w:after="60"/>
      </w:pPr>
      <w:r>
        <w:t>电话：19400350720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银行账号：9231929457611884744</w:t>
      </w:r>
    </w:p>
    <w:p>
      <w:pPr>
        <w:spacing w:after="60"/>
      </w:pPr>
      <w:r>
        <w:t>货物或应税劳务、服务名称：氢能源设备</w:t>
      </w:r>
    </w:p>
    <w:p>
      <w:pPr>
        <w:spacing w:after="60"/>
      </w:pPr>
      <w:r>
        <w:t>规格型号：5064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单价：96612.41</w:t>
      </w:r>
    </w:p>
    <w:p>
      <w:pPr>
        <w:spacing w:after="60"/>
      </w:pPr>
      <w:r>
        <w:t>金额：3671271.76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税额：477265.33</w:t>
      </w:r>
    </w:p>
    <w:p>
      <w:pPr>
        <w:spacing w:after="60"/>
      </w:pPr>
      <w:r>
        <w:t>价税合计（大写）：肆佰壹拾肆捌仟伍佰叁拾柒元玖分</w:t>
      </w:r>
    </w:p>
    <w:p>
      <w:pPr>
        <w:spacing w:after="60"/>
      </w:pPr>
      <w:r>
        <w:t>价税合计（小写）：￥4148537.09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