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发票号码：RI-GM-2026-0362</w:t>
      </w:r>
    </w:p>
    <w:p>
      <w:pPr>
        <w:spacing w:after="60"/>
      </w:pPr>
      <w:r>
        <w:t>开票日期：2026年7月12日</w:t>
      </w:r>
    </w:p>
    <w:p>
      <w:pPr>
        <w:spacing w:after="60"/>
      </w:pPr>
      <w:r>
        <w:t>相关合同编号：SC-GM-2026-0362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统一社会信用代码：914403006859165788</w:t>
      </w:r>
    </w:p>
    <w:p>
      <w:pPr>
        <w:spacing w:after="60"/>
      </w:pPr>
      <w:r>
        <w:t>地址：广东省深圳市光明新区塘明大道10-8号</w:t>
      </w:r>
    </w:p>
    <w:p>
      <w:pPr>
        <w:spacing w:after="60"/>
      </w:pPr>
      <w:r>
        <w:t>电话：17555249677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银行账号：3180791730018602742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统一社会信用代码：914403003938822481</w:t>
      </w:r>
    </w:p>
    <w:p>
      <w:pPr>
        <w:spacing w:after="60"/>
      </w:pPr>
      <w:r>
        <w:t>地址：广东省深圳市南山区科技园路13号</w:t>
      </w:r>
    </w:p>
    <w:p>
      <w:pPr>
        <w:spacing w:after="60"/>
      </w:pPr>
      <w:r>
        <w:t>电话：17347589702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银行账号：6694590717316706409</w:t>
      </w:r>
    </w:p>
    <w:p>
      <w:pPr>
        <w:spacing w:after="60"/>
      </w:pPr>
      <w:r>
        <w:t>货物或应税劳务、服务名称：车载计算平台</w:t>
      </w:r>
    </w:p>
    <w:p>
      <w:pPr>
        <w:spacing w:after="60"/>
      </w:pPr>
      <w:r>
        <w:t>规格型号：2742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单价：91245.81</w:t>
      </w:r>
    </w:p>
    <w:p>
      <w:pPr>
        <w:spacing w:after="60"/>
      </w:pPr>
      <w:r>
        <w:t>金额：3558586.52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税额：462616.25</w:t>
      </w:r>
    </w:p>
    <w:p>
      <w:pPr>
        <w:spacing w:after="60"/>
      </w:pPr>
      <w:r>
        <w:t>价税合计（大写）：肆佰零贰壹仟贰佰零贰元柒角柒分</w:t>
      </w:r>
    </w:p>
    <w:p>
      <w:pPr>
        <w:spacing w:after="60"/>
      </w:pPr>
      <w:r>
        <w:t>价税合计（小写）：￥4021202.77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