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发票号码：PI-HW-2026-0378</w:t>
      </w:r>
    </w:p>
    <w:p>
      <w:pPr>
        <w:spacing w:after="60"/>
      </w:pPr>
      <w:r>
        <w:t>开票日期：2026年9月4日</w:t>
      </w:r>
    </w:p>
    <w:p>
      <w:pPr>
        <w:spacing w:after="60"/>
      </w:pPr>
      <w:r>
        <w:t>相关合同编号：PC-HW-2026-0378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统一社会信用代码：914403005187555062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电话：17713996778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银行账号：2055921834300216856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统一社会信用代码：914403007216731096</w:t>
      </w:r>
    </w:p>
    <w:p>
      <w:pPr>
        <w:spacing w:after="60"/>
      </w:pPr>
      <w:r>
        <w:t>地址：广东省深圳市光明新区塘明大道9-7号</w:t>
      </w:r>
    </w:p>
    <w:p>
      <w:pPr>
        <w:spacing w:after="60"/>
      </w:pPr>
      <w:r>
        <w:t>电话：18720041047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银行账号：4779955299263462412</w:t>
      </w:r>
    </w:p>
    <w:p>
      <w:pPr>
        <w:spacing w:after="60"/>
      </w:pPr>
      <w:r>
        <w:t>货物或应税劳务、服务名称：游戏服务器</w:t>
      </w:r>
    </w:p>
    <w:p>
      <w:pPr>
        <w:spacing w:after="60"/>
      </w:pPr>
      <w:r>
        <w:t>规格型号：6859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单价：61773.59</w:t>
      </w:r>
    </w:p>
    <w:p>
      <w:pPr>
        <w:spacing w:after="60"/>
      </w:pPr>
      <w:r>
        <w:t>金额：617735.86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税额：80305.66</w:t>
      </w:r>
    </w:p>
    <w:p>
      <w:pPr>
        <w:spacing w:after="60"/>
      </w:pPr>
      <w:r>
        <w:t>价税合计（大写）：陆拾玖捌仟零肆拾壹元伍角贰分</w:t>
      </w:r>
    </w:p>
    <w:p>
      <w:pPr>
        <w:spacing w:after="60"/>
      </w:pPr>
      <w:r>
        <w:t>价税合计（小写）：￥698041.52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