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E725" w14:textId="77777777" w:rsidR="0002066D" w:rsidRPr="0002066D" w:rsidRDefault="0002066D" w:rsidP="0002066D">
      <w:r w:rsidRPr="0002066D">
        <w:t>文档产品的</w:t>
      </w:r>
      <w:proofErr w:type="gramStart"/>
      <w:r w:rsidRPr="0002066D">
        <w:t>主数据</w:t>
      </w:r>
      <w:proofErr w:type="gramEnd"/>
      <w:r w:rsidRPr="0002066D">
        <w:t>是</w:t>
      </w:r>
      <w:r w:rsidRPr="0002066D">
        <w:rPr>
          <w:b/>
          <w:bCs/>
        </w:rPr>
        <w:t>系统中稳定、共享、跨业</w:t>
      </w:r>
      <w:proofErr w:type="gramStart"/>
      <w:r w:rsidRPr="0002066D">
        <w:rPr>
          <w:b/>
          <w:bCs/>
        </w:rPr>
        <w:t>务</w:t>
      </w:r>
      <w:proofErr w:type="gramEnd"/>
      <w:r w:rsidRPr="0002066D">
        <w:rPr>
          <w:b/>
          <w:bCs/>
        </w:rPr>
        <w:t>场景复用的核心基础数据</w:t>
      </w:r>
      <w:r w:rsidRPr="0002066D">
        <w:t>，区别</w:t>
      </w:r>
      <w:proofErr w:type="gramStart"/>
      <w:r w:rsidRPr="0002066D">
        <w:t>于临时</w:t>
      </w:r>
      <w:proofErr w:type="gramEnd"/>
      <w:r w:rsidRPr="0002066D">
        <w:t>交易数据（如操作日志、检索记录），其核心价值是确保文档全生命周期管理的</w:t>
      </w:r>
      <w:r w:rsidRPr="0002066D">
        <w:rPr>
          <w:b/>
          <w:bCs/>
        </w:rPr>
        <w:t>一致性、准确性和合</w:t>
      </w:r>
      <w:proofErr w:type="gramStart"/>
      <w:r w:rsidRPr="0002066D">
        <w:rPr>
          <w:b/>
          <w:bCs/>
        </w:rPr>
        <w:t>规</w:t>
      </w:r>
      <w:proofErr w:type="gramEnd"/>
      <w:r w:rsidRPr="0002066D">
        <w:rPr>
          <w:b/>
          <w:bCs/>
        </w:rPr>
        <w:t>性</w:t>
      </w:r>
      <w:r w:rsidRPr="0002066D">
        <w:t>。结合财经文档产品的特性（如会计凭证、税务发票、年报等），</w:t>
      </w:r>
      <w:proofErr w:type="gramStart"/>
      <w:r w:rsidRPr="0002066D">
        <w:t>主数据</w:t>
      </w:r>
      <w:proofErr w:type="gramEnd"/>
      <w:r w:rsidRPr="0002066D">
        <w:t>可按 5 大核心类别划分，覆盖 “文档本身、业务关联、分类标签、权限合</w:t>
      </w:r>
      <w:proofErr w:type="gramStart"/>
      <w:r w:rsidRPr="0002066D">
        <w:t>规</w:t>
      </w:r>
      <w:proofErr w:type="gramEnd"/>
      <w:r w:rsidRPr="0002066D">
        <w:t>、外部对接” 全维度：</w:t>
      </w:r>
    </w:p>
    <w:p w14:paraId="03B64B44" w14:textId="77777777" w:rsidR="0002066D" w:rsidRPr="0002066D" w:rsidRDefault="0002066D" w:rsidP="0002066D">
      <w:r w:rsidRPr="0002066D">
        <w:t>一、文档主数据（核心主数据）</w:t>
      </w:r>
    </w:p>
    <w:p w14:paraId="0372147F" w14:textId="77777777" w:rsidR="0002066D" w:rsidRPr="0002066D" w:rsidRDefault="0002066D" w:rsidP="0002066D">
      <w:r w:rsidRPr="0002066D">
        <w:t>定义：描述文档本身基础属性的核心数据，是所有文档管理功能的基础，贯穿文档 “创建 - 归档 - 销毁” 全生命周期。</w:t>
      </w:r>
    </w:p>
    <w:p w14:paraId="25B3490F" w14:textId="77777777" w:rsidR="006B324A" w:rsidRPr="0002066D" w:rsidRDefault="006B324A">
      <w:pPr>
        <w:rPr>
          <w:rFonts w:hint="eastAsia"/>
        </w:rPr>
      </w:pPr>
    </w:p>
    <w:sectPr w:rsidR="006B324A" w:rsidRPr="00020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C8"/>
    <w:rsid w:val="0002066D"/>
    <w:rsid w:val="000518C8"/>
    <w:rsid w:val="006B324A"/>
    <w:rsid w:val="00EA4B2B"/>
    <w:rsid w:val="00F4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3B715-7B59-456F-BE00-BF08D73E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1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8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8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8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8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8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8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8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1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8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8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18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8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8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1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Kuisheng Li</dc:creator>
  <cp:keywords/>
  <dc:description/>
  <cp:lastModifiedBy>Kuisheng Li</cp:lastModifiedBy>
  <cp:revision>2</cp:revision>
  <dcterms:created xsi:type="dcterms:W3CDTF">2026-03-24T16:53:00Z</dcterms:created>
  <dcterms:modified xsi:type="dcterms:W3CDTF">2026-03-24T16:53:00Z</dcterms:modified>
</cp:coreProperties>
</file>