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ascii="华文中宋" w:hAnsi="华文中宋" w:eastAsia="华文中宋"/>
          <w:sz w:val="44"/>
          <w:szCs w:val="44"/>
          <w:u w:val="double"/>
        </w:rPr>
      </w:pPr>
      <w:r>
        <w:rPr>
          <w:rFonts w:hint="eastAsia" w:ascii="华文中宋" w:hAnsi="华文中宋" w:eastAsia="华文中宋"/>
          <w:sz w:val="44"/>
          <w:szCs w:val="44"/>
          <w:u w:val="double"/>
        </w:rPr>
        <w:t>信息科学技术学院实验报告</w:t>
      </w:r>
    </w:p>
    <w:tbl>
      <w:tblPr>
        <w:tblStyle w:val="2"/>
        <w:tblW w:w="810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967"/>
        <w:gridCol w:w="399"/>
        <w:gridCol w:w="310"/>
        <w:gridCol w:w="992"/>
        <w:gridCol w:w="1302"/>
        <w:gridCol w:w="541"/>
        <w:gridCol w:w="992"/>
        <w:gridCol w:w="1638"/>
        <w:gridCol w:w="1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6" w:type="dxa"/>
        </w:trPr>
        <w:tc>
          <w:tcPr>
            <w:tcW w:w="1809" w:type="dxa"/>
            <w:gridSpan w:val="2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3003" w:type="dxa"/>
            <w:gridSpan w:val="4"/>
            <w:tcBorders>
              <w:bottom w:val="single" w:color="auto" w:sz="12" w:space="0"/>
            </w:tcBorders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UML与可视化建模</w:t>
            </w:r>
          </w:p>
        </w:tc>
        <w:tc>
          <w:tcPr>
            <w:tcW w:w="1533" w:type="dxa"/>
            <w:gridSpan w:val="2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1638" w:type="dxa"/>
            <w:tcBorders>
              <w:bottom w:val="single" w:color="auto" w:sz="12" w:space="0"/>
            </w:tcBorders>
            <w:vAlign w:val="bottom"/>
          </w:tcPr>
          <w:p>
            <w:pPr>
              <w:spacing w:before="156" w:beforeLines="50" w:line="0" w:lineRule="atLeast"/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软件工程5班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6" w:type="dxa"/>
        </w:trPr>
        <w:tc>
          <w:tcPr>
            <w:tcW w:w="1809" w:type="dxa"/>
            <w:gridSpan w:val="2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3003" w:type="dxa"/>
            <w:gridSpan w:val="4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下载并安装</w:t>
            </w:r>
            <w:r>
              <w:rPr>
                <w:rFonts w:hint="default"/>
                <w:b/>
                <w:sz w:val="28"/>
                <w:szCs w:val="28"/>
              </w:rPr>
              <w:fldChar w:fldCharType="begin"/>
            </w:r>
            <w:r>
              <w:rPr>
                <w:rFonts w:hint="default"/>
                <w:b/>
                <w:sz w:val="28"/>
                <w:szCs w:val="28"/>
              </w:rPr>
              <w:instrText xml:space="preserve"> HYPERLINK "https://staruml.io/" </w:instrText>
            </w:r>
            <w:r>
              <w:rPr>
                <w:rFonts w:hint="default"/>
                <w:b/>
                <w:sz w:val="28"/>
                <w:szCs w:val="28"/>
              </w:rPr>
              <w:fldChar w:fldCharType="separate"/>
            </w:r>
            <w:r>
              <w:rPr>
                <w:rFonts w:hint="default"/>
                <w:b/>
                <w:sz w:val="28"/>
                <w:szCs w:val="28"/>
              </w:rPr>
              <w:t xml:space="preserve">UML工具 </w:t>
            </w:r>
            <w:r>
              <w:rPr>
                <w:rFonts w:hint="default"/>
                <w:b/>
                <w:sz w:val="28"/>
                <w:szCs w:val="28"/>
              </w:rPr>
              <w:fldChar w:fldCharType="end"/>
            </w:r>
          </w:p>
        </w:tc>
        <w:tc>
          <w:tcPr>
            <w:tcW w:w="1533" w:type="dxa"/>
            <w:gridSpan w:val="2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教导教师</w:t>
            </w:r>
          </w:p>
        </w:tc>
        <w:tc>
          <w:tcPr>
            <w:tcW w:w="1638" w:type="dxa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曾少宁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6" w:type="dxa"/>
        </w:trPr>
        <w:tc>
          <w:tcPr>
            <w:tcW w:w="842" w:type="dxa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676" w:type="dxa"/>
            <w:gridSpan w:val="3"/>
            <w:tcBorders>
              <w:bottom w:val="single" w:color="auto" w:sz="12" w:space="0"/>
            </w:tcBorders>
            <w:vAlign w:val="bottom"/>
          </w:tcPr>
          <w:p>
            <w:pPr>
              <w:spacing w:before="156" w:beforeLines="50" w:line="0" w:lineRule="atLeas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罗龙飞</w:t>
            </w:r>
          </w:p>
        </w:tc>
        <w:tc>
          <w:tcPr>
            <w:tcW w:w="992" w:type="dxa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843" w:type="dxa"/>
            <w:gridSpan w:val="2"/>
            <w:tcBorders>
              <w:bottom w:val="single" w:color="auto" w:sz="12" w:space="0"/>
            </w:tcBorders>
            <w:vAlign w:val="bottom"/>
          </w:tcPr>
          <w:p>
            <w:pPr>
              <w:spacing w:before="156" w:beforeLines="50" w:line="0" w:lineRule="atLeast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1714080902510</w:t>
            </w:r>
          </w:p>
        </w:tc>
        <w:tc>
          <w:tcPr>
            <w:tcW w:w="992" w:type="dxa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1638" w:type="dxa"/>
            <w:tcBorders>
              <w:bottom w:val="single" w:color="auto" w:sz="12" w:space="0"/>
            </w:tcBorders>
            <w:vAlign w:val="bottom"/>
          </w:tcPr>
          <w:p>
            <w:pPr>
              <w:widowControl/>
              <w:spacing w:before="156" w:beforeLines="50" w:line="0" w:lineRule="atLeast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>2020.2.27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  <w:tcBorders>
              <w:bottom w:val="single" w:color="auto" w:sz="18" w:space="0"/>
            </w:tcBorders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1366" w:type="dxa"/>
            <w:gridSpan w:val="2"/>
            <w:tcBorders>
              <w:top w:val="single" w:color="auto" w:sz="12" w:space="0"/>
              <w:bottom w:val="single" w:color="auto" w:sz="18" w:space="0"/>
            </w:tcBorders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2604" w:type="dxa"/>
            <w:gridSpan w:val="3"/>
            <w:tcBorders>
              <w:bottom w:val="single" w:color="auto" w:sz="18" w:space="0"/>
            </w:tcBorders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1533" w:type="dxa"/>
            <w:gridSpan w:val="2"/>
            <w:tcBorders>
              <w:bottom w:val="single" w:color="auto" w:sz="18" w:space="0"/>
            </w:tcBorders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tcBorders>
              <w:bottom w:val="single" w:color="auto" w:sz="18" w:space="0"/>
            </w:tcBorders>
          </w:tcPr>
          <w:p>
            <w:pPr>
              <w:widowControl/>
              <w:jc w:val="left"/>
              <w:rPr>
                <w:b/>
                <w:sz w:val="18"/>
                <w:szCs w:val="18"/>
              </w:rPr>
            </w:pPr>
          </w:p>
        </w:tc>
      </w:tr>
    </w:tbl>
    <w:p/>
    <w:p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一、实验目的</w:t>
      </w:r>
    </w:p>
    <w:p>
      <w:pPr>
        <w:snapToGrid w:val="0"/>
        <w:spacing w:line="360" w:lineRule="auto"/>
        <w:outlineLvl w:val="0"/>
        <w:rPr>
          <w:sz w:val="24"/>
        </w:rPr>
      </w:pPr>
      <w:r>
        <w:rPr>
          <w:rFonts w:hint="eastAsia"/>
        </w:rPr>
        <w:t xml:space="preserve">     掌握基于UML 2.0的建模概念与方法，掌握各种UML图的概念与画法，其中包括用例图、活动图、类图、顺序图、组件图和状态图等。</w:t>
      </w:r>
    </w:p>
    <w:p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二、实验设备与环境</w:t>
      </w:r>
    </w:p>
    <w:p>
      <w:pPr>
        <w:snapToGrid w:val="0"/>
        <w:spacing w:line="360" w:lineRule="auto"/>
        <w:ind w:firstLine="520"/>
        <w:outlineLvl w:val="0"/>
      </w:pPr>
      <w:r>
        <w:rPr>
          <w:rFonts w:hint="eastAsia"/>
        </w:rPr>
        <w:t>操作系统：Windows 7；建模工具：StarUML。</w:t>
      </w:r>
    </w:p>
    <w:p>
      <w:pPr>
        <w:snapToGrid w:val="0"/>
        <w:spacing w:line="360" w:lineRule="auto"/>
        <w:outlineLvl w:val="0"/>
      </w:pPr>
      <w:r>
        <w:rPr>
          <w:rFonts w:hint="eastAsia"/>
          <w:b/>
          <w:sz w:val="24"/>
        </w:rPr>
        <w:t>四、实验要求</w:t>
      </w:r>
    </w:p>
    <w:p>
      <w:pPr>
        <w:snapToGrid w:val="0"/>
        <w:spacing w:line="360" w:lineRule="auto"/>
        <w:ind w:firstLine="420" w:firstLineChars="200"/>
        <w:outlineLvl w:val="0"/>
      </w:pPr>
      <w:r>
        <w:rPr>
          <w:rFonts w:hint="eastAsia"/>
        </w:rPr>
        <w:t>1. 实验及实验报告以增量方式完成，每次作业都在上一次作业的基础上完成；</w:t>
      </w:r>
    </w:p>
    <w:p>
      <w:pPr>
        <w:snapToGrid w:val="0"/>
        <w:spacing w:line="360" w:lineRule="auto"/>
        <w:ind w:firstLine="420" w:firstLineChars="200"/>
        <w:outlineLvl w:val="0"/>
      </w:pPr>
      <w:r>
        <w:rPr>
          <w:rFonts w:hint="eastAsia"/>
        </w:rPr>
        <w:t>2. 请将实验报告中“占位符”信息替换为自己的实验相关信息；</w:t>
      </w:r>
    </w:p>
    <w:p>
      <w:pPr>
        <w:snapToGrid w:val="0"/>
        <w:spacing w:line="360" w:lineRule="auto"/>
        <w:ind w:firstLine="420" w:firstLineChars="200"/>
        <w:outlineLvl w:val="0"/>
      </w:pPr>
      <w:r>
        <w:rPr>
          <w:rFonts w:hint="eastAsia"/>
        </w:rPr>
        <w:t>3. 请认真撰写实验体会，按『教学助理』微信小程序要求发送作业。</w:t>
      </w:r>
    </w:p>
    <w:p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四、实验内容、程序清单及运行结果</w:t>
      </w:r>
    </w:p>
    <w:p>
      <w:pPr>
        <w:snapToGrid w:val="0"/>
        <w:spacing w:line="360" w:lineRule="auto"/>
        <w:ind w:firstLine="360"/>
        <w:outlineLvl w:val="0"/>
      </w:pPr>
      <w:r>
        <w:rPr>
          <w:rFonts w:hint="eastAsia"/>
          <w:shd w:val="pct10" w:color="auto" w:fill="FFFFFF"/>
        </w:rPr>
        <w:t>&lt;此处说明您所选题目及功能说明。&gt;</w:t>
      </w:r>
    </w:p>
    <w:p>
      <w:pPr>
        <w:numPr>
          <w:ilvl w:val="0"/>
          <w:numId w:val="1"/>
        </w:numPr>
        <w:spacing w:line="360" w:lineRule="auto"/>
        <w:rPr>
          <w:b/>
        </w:rPr>
      </w:pPr>
      <w:r>
        <w:rPr>
          <w:rFonts w:hint="eastAsia"/>
          <w:b/>
        </w:rPr>
        <w:t>实验一：需求建模 - 用例模型</w:t>
      </w:r>
    </w:p>
    <w:p>
      <w:pPr>
        <w:spacing w:line="360" w:lineRule="auto"/>
        <w:ind w:left="360"/>
        <w:jc w:val="center"/>
      </w:pPr>
      <w:r>
        <w:rPr>
          <w:rFonts w:hint="eastAsia"/>
        </w:rPr>
        <w:drawing>
          <wp:inline distT="0" distB="0" distL="0" distR="0">
            <wp:extent cx="3048000" cy="1524000"/>
            <wp:effectExtent l="0" t="0" r="0" b="0"/>
            <wp:docPr id="2" name="图片 1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usecas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60"/>
        <w:jc w:val="center"/>
      </w:pPr>
      <w:r>
        <w:rPr>
          <w:rFonts w:hint="eastAsia"/>
        </w:rPr>
        <w:t>图1：？？用例图</w:t>
      </w:r>
    </w:p>
    <w:p>
      <w:pPr>
        <w:spacing w:line="360" w:lineRule="auto"/>
        <w:ind w:left="360"/>
        <w:jc w:val="left"/>
      </w:pPr>
    </w:p>
    <w:p>
      <w:pPr>
        <w:spacing w:line="360" w:lineRule="auto"/>
        <w:ind w:left="360"/>
        <w:jc w:val="left"/>
      </w:pPr>
    </w:p>
    <w:p>
      <w:pPr>
        <w:spacing w:line="360" w:lineRule="auto"/>
        <w:ind w:left="360"/>
        <w:jc w:val="left"/>
      </w:pPr>
    </w:p>
    <w:p>
      <w:pPr>
        <w:spacing w:line="360" w:lineRule="auto"/>
        <w:ind w:left="360"/>
        <w:jc w:val="left"/>
      </w:pPr>
    </w:p>
    <w:p>
      <w:pPr>
        <w:spacing w:line="360" w:lineRule="auto"/>
        <w:ind w:left="360"/>
        <w:jc w:val="left"/>
      </w:pPr>
    </w:p>
    <w:p>
      <w:pPr>
        <w:spacing w:line="360" w:lineRule="auto"/>
        <w:ind w:left="360"/>
        <w:jc w:val="left"/>
      </w:pPr>
    </w:p>
    <w:p>
      <w:pPr>
        <w:spacing w:line="360" w:lineRule="auto"/>
        <w:ind w:left="360"/>
        <w:jc w:val="left"/>
      </w:pPr>
    </w:p>
    <w:p>
      <w:pPr>
        <w:spacing w:line="360" w:lineRule="auto"/>
        <w:ind w:left="360"/>
        <w:jc w:val="left"/>
      </w:pPr>
      <w:r>
        <w:rPr>
          <w:rFonts w:hint="eastAsia"/>
        </w:rPr>
        <w:t>注：用例规约内容及项目可自行增加。</w:t>
      </w:r>
    </w:p>
    <w:tbl>
      <w:tblPr>
        <w:tblStyle w:val="2"/>
        <w:tblW w:w="7737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/>
              </w:rPr>
              <w:t>用例编号：</w:t>
            </w:r>
          </w:p>
        </w:tc>
        <w:tc>
          <w:tcPr>
            <w:tcW w:w="6146" w:type="dxa"/>
            <w:shd w:val="clear" w:color="auto" w:fill="auto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59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146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/>
              </w:rPr>
              <w:t>下订单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/>
              </w:rPr>
              <w:t>用例描述：</w:t>
            </w:r>
          </w:p>
        </w:tc>
        <w:tc>
          <w:tcPr>
            <w:tcW w:w="6146" w:type="dxa"/>
            <w:shd w:val="clear" w:color="auto" w:fill="auto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146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/>
              </w:rPr>
              <w:t>买家已经登录，并找到一个想买商品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</w:trPr>
        <w:tc>
          <w:tcPr>
            <w:tcW w:w="159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/>
              </w:rPr>
              <w:t>基本流程：</w:t>
            </w:r>
          </w:p>
        </w:tc>
        <w:tc>
          <w:tcPr>
            <w:tcW w:w="6146" w:type="dxa"/>
            <w:shd w:val="clear" w:color="auto" w:fill="auto"/>
          </w:tcPr>
          <w:p>
            <w:pPr>
              <w:pStyle w:val="5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  <w:u w:val="single"/>
              </w:rPr>
              <w:t>买家</w:t>
            </w:r>
            <w:r>
              <w:rPr>
                <w:rFonts w:hint="eastAsia"/>
              </w:rPr>
              <w:t>选择规格、购买数量，点击“购买”按钮；</w:t>
            </w:r>
          </w:p>
          <w:p>
            <w:pPr>
              <w:pStyle w:val="5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  <w:u w:val="single"/>
              </w:rPr>
              <w:t>系统</w:t>
            </w:r>
            <w:r>
              <w:rPr>
                <w:rFonts w:hint="eastAsia"/>
              </w:rPr>
              <w:t>检查订单信息</w:t>
            </w:r>
            <w:r>
              <w:rPr>
                <w:rFonts w:hint="eastAsia"/>
                <w:u w:val="single"/>
              </w:rPr>
              <w:t>合格</w:t>
            </w:r>
            <w:r>
              <w:rPr>
                <w:rFonts w:hint="eastAsia"/>
              </w:rPr>
              <w:t>，创建一条订单记录，显示下单成功。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/>
              </w:rPr>
              <w:t>扩展流程：</w:t>
            </w:r>
          </w:p>
        </w:tc>
        <w:tc>
          <w:tcPr>
            <w:tcW w:w="6146" w:type="dxa"/>
            <w:shd w:val="clear" w:color="auto" w:fill="auto"/>
          </w:tcPr>
          <w:p>
            <w:pPr>
              <w:pStyle w:val="5"/>
              <w:numPr>
                <w:ilvl w:val="1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系统检查发现购买数量</w:t>
            </w:r>
            <w:r>
              <w:rPr>
                <w:rFonts w:hint="eastAsia"/>
                <w:u w:val="single"/>
              </w:rPr>
              <w:t>小于0</w:t>
            </w:r>
            <w:r>
              <w:rPr>
                <w:rFonts w:hint="eastAsia"/>
              </w:rPr>
              <w:t>，提示数量不对；</w:t>
            </w:r>
          </w:p>
          <w:p>
            <w:pPr>
              <w:pStyle w:val="5"/>
              <w:numPr>
                <w:ilvl w:val="1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系统检查发现购买数量大于库存量，提示库存不够；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146" w:type="dxa"/>
            <w:shd w:val="clear" w:color="auto" w:fill="auto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  <w:ind w:left="360"/>
      </w:pPr>
    </w:p>
    <w:tbl>
      <w:tblPr>
        <w:tblStyle w:val="2"/>
        <w:tblW w:w="7737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/>
              </w:rPr>
              <w:t>用例编号：</w:t>
            </w:r>
          </w:p>
        </w:tc>
        <w:tc>
          <w:tcPr>
            <w:tcW w:w="6146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/>
              </w:rPr>
              <w:t>UC002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146" w:type="dxa"/>
            <w:shd w:val="clear" w:color="auto" w:fill="auto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/>
              </w:rPr>
              <w:t>用例描述：</w:t>
            </w:r>
          </w:p>
        </w:tc>
        <w:tc>
          <w:tcPr>
            <w:tcW w:w="6146" w:type="dxa"/>
            <w:shd w:val="clear" w:color="auto" w:fill="auto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146" w:type="dxa"/>
            <w:shd w:val="clear" w:color="auto" w:fill="auto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</w:trPr>
        <w:tc>
          <w:tcPr>
            <w:tcW w:w="159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/>
              </w:rPr>
              <w:t>基本流程：</w:t>
            </w:r>
          </w:p>
        </w:tc>
        <w:tc>
          <w:tcPr>
            <w:tcW w:w="6146" w:type="dxa"/>
            <w:shd w:val="clear" w:color="auto" w:fill="auto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/>
              </w:rPr>
              <w:t>扩展流程：</w:t>
            </w:r>
          </w:p>
        </w:tc>
        <w:tc>
          <w:tcPr>
            <w:tcW w:w="6146" w:type="dxa"/>
            <w:shd w:val="clear" w:color="auto" w:fill="auto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146" w:type="dxa"/>
            <w:shd w:val="clear" w:color="auto" w:fill="auto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  <w:ind w:left="36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D2515"/>
    <w:multiLevelType w:val="multilevel"/>
    <w:tmpl w:val="48CD25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1">
    <w:nsid w:val="7C814242"/>
    <w:multiLevelType w:val="multilevel"/>
    <w:tmpl w:val="7C81424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E3C"/>
    <w:rsid w:val="00E76E3C"/>
    <w:rsid w:val="2F37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2020-02-27T09:48:00Z</dcterms:created>
  <dc:creator>龙卷风</dc:creator>
  <cp:lastModifiedBy>龙卷风</cp:lastModifiedBy>
  <dcterms:modified xsi:type="dcterms:W3CDTF">2020-02-27T10:03:38Z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