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售货机通信协议</w:t>
      </w:r>
      <w:r>
        <w:rPr>
          <w:rFonts w:hint="eastAsia"/>
          <w:b/>
          <w:bCs/>
          <w:sz w:val="52"/>
          <w:szCs w:val="52"/>
          <w:lang w:val="en-US" w:eastAsia="zh-CN"/>
        </w:rPr>
        <w:t>V3.1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接口地址:http://47.104.220.174:8080/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api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eastAsia="zh-CN"/>
        </w:rPr>
        <w:t>设备</w:t>
      </w:r>
      <w:r>
        <w:rPr>
          <w:rFonts w:hint="eastAsia"/>
          <w:vertAlign w:val="baseline"/>
          <w:lang w:val="en-US" w:eastAsia="zh-CN"/>
        </w:rPr>
        <w:t xml:space="preserve">登陆（获取参数） </w:t>
      </w:r>
      <w:r>
        <w:rPr>
          <w:rFonts w:hint="eastAsia"/>
          <w:color w:val="FF0000"/>
          <w:vertAlign w:val="baseline"/>
          <w:lang w:val="en-US" w:eastAsia="zh-CN"/>
        </w:rPr>
        <w:t>对应设备表（dev)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login.do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http://47.104.220.174:8080/apiWeb/api/login.do?agentId</w:t>
      </w:r>
      <w:r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  <w:t>=1</w:t>
      </w:r>
    </w:p>
    <w:tbl>
      <w:tblPr>
        <w:tblStyle w:val="6"/>
        <w:tblpPr w:leftFromText="180" w:rightFromText="180" w:vertAnchor="text" w:horzAnchor="page" w:tblpX="1803" w:tblpY="3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解释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0"/>
                <w:highlight w:val="white"/>
              </w:rPr>
              <w:t>agentId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代理商ID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986"/>
        <w:gridCol w:w="855"/>
        <w:gridCol w:w="1421"/>
        <w:gridCol w:w="14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19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明码传送</w:t>
            </w:r>
          </w:p>
        </w:tc>
        <w:tc>
          <w:tcPr>
            <w:tcW w:w="19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会话唯一令牌</w:t>
            </w:r>
          </w:p>
        </w:tc>
        <w:tc>
          <w:tcPr>
            <w:tcW w:w="1986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购买速度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明码传送</w:t>
            </w:r>
          </w:p>
        </w:tc>
        <w:tc>
          <w:tcPr>
            <w:tcW w:w="19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退货速度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明码传送</w:t>
            </w:r>
          </w:p>
        </w:tc>
        <w:tc>
          <w:tcPr>
            <w:tcW w:w="19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购买脉冲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明码传送</w:t>
            </w:r>
          </w:p>
        </w:tc>
        <w:tc>
          <w:tcPr>
            <w:tcW w:w="19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退货脉冲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感应扣款金额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明码传送</w:t>
            </w:r>
          </w:p>
        </w:tc>
        <w:tc>
          <w:tcPr>
            <w:tcW w:w="19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是否可退货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明码传送</w:t>
            </w:r>
          </w:p>
        </w:tc>
        <w:tc>
          <w:tcPr>
            <w:tcW w:w="5679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打勾为1            不打勾为2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退货模式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明码传送</w:t>
            </w:r>
          </w:p>
        </w:tc>
        <w:tc>
          <w:tcPr>
            <w:tcW w:w="5679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1为高电平          2为低电平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退货比例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明码传送</w:t>
            </w:r>
          </w:p>
        </w:tc>
        <w:tc>
          <w:tcPr>
            <w:tcW w:w="19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购买比例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明码传送</w:t>
            </w:r>
          </w:p>
        </w:tc>
        <w:tc>
          <w:tcPr>
            <w:tcW w:w="19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绑定商品数量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明码传送</w:t>
            </w:r>
          </w:p>
        </w:tc>
        <w:tc>
          <w:tcPr>
            <w:tcW w:w="5679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绑定的商品组有多少商品填写多少，如绑定的商品为60种，则填写“60”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支付类型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明码传送</w:t>
            </w:r>
          </w:p>
        </w:tc>
        <w:tc>
          <w:tcPr>
            <w:tcW w:w="5679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1为金币， 2为彩票， 3为积分， 4为门票， 5为年票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预留1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明码传送</w:t>
            </w:r>
          </w:p>
        </w:tc>
        <w:tc>
          <w:tcPr>
            <w:tcW w:w="19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预留2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明码传送</w:t>
            </w:r>
          </w:p>
        </w:tc>
        <w:tc>
          <w:tcPr>
            <w:tcW w:w="19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预留3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明码传送</w:t>
            </w:r>
          </w:p>
        </w:tc>
        <w:tc>
          <w:tcPr>
            <w:tcW w:w="19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预留4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明码传送</w:t>
            </w:r>
          </w:p>
        </w:tc>
        <w:tc>
          <w:tcPr>
            <w:tcW w:w="19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预留5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明码传送</w:t>
            </w:r>
          </w:p>
        </w:tc>
        <w:tc>
          <w:tcPr>
            <w:tcW w:w="19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预留6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明码传送</w:t>
            </w:r>
          </w:p>
        </w:tc>
        <w:tc>
          <w:tcPr>
            <w:tcW w:w="19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预留7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明码传送</w:t>
            </w:r>
          </w:p>
        </w:tc>
        <w:tc>
          <w:tcPr>
            <w:tcW w:w="19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预留8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明码传送</w:t>
            </w:r>
          </w:p>
        </w:tc>
        <w:tc>
          <w:tcPr>
            <w:tcW w:w="19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预留9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明码传送</w:t>
            </w:r>
          </w:p>
        </w:tc>
        <w:tc>
          <w:tcPr>
            <w:tcW w:w="19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预留10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明码传送</w:t>
            </w:r>
          </w:p>
        </w:tc>
        <w:tc>
          <w:tcPr>
            <w:tcW w:w="19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没有有效的设备信息</w:t>
            </w:r>
          </w:p>
        </w:tc>
        <w:tc>
          <w:tcPr>
            <w:tcW w:w="19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9999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</w:t>
            </w:r>
            <w:bookmarkStart w:id="0" w:name="_GoBack"/>
            <w:bookmarkEnd w:id="0"/>
          </w:p>
        </w:tc>
        <w:tc>
          <w:tcPr>
            <w:tcW w:w="19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商品</w:t>
      </w:r>
      <w:r>
        <w:rPr>
          <w:rFonts w:hint="eastAsia"/>
          <w:lang w:val="en-US" w:eastAsia="zh-CN"/>
        </w:rPr>
        <w:t>ID约定：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商品组内的商品</w:t>
      </w:r>
      <w:r>
        <w:rPr>
          <w:rFonts w:hint="eastAsia"/>
          <w:lang w:val="en-US" w:eastAsia="zh-CN"/>
        </w:rPr>
        <w:t>ID，组合为“设备ID+商品货道”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如设备的</w:t>
      </w:r>
      <w:r>
        <w:rPr>
          <w:rFonts w:hint="eastAsia"/>
          <w:lang w:val="en-US" w:eastAsia="zh-CN"/>
        </w:rPr>
        <w:t>ID为“1000101”，商品货道在第39货道，则商品ID应表示为【1000101&amp;39】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设备状态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>对应设备表dev内的（设备状态）未收到此命令示为离线,采用mqtt服务端主动推送，请查看mqtt协议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  <w:lang w:eastAsia="zh-CN"/>
        </w:rPr>
        <w:t>tate</w:t>
      </w:r>
    </w:p>
    <w:tbl>
      <w:tblPr>
        <w:tblStyle w:val="6"/>
        <w:tblpPr w:leftFromText="180" w:rightFromText="180" w:vertAnchor="text" w:horzAnchor="page" w:tblpX="1788" w:tblpY="29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t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oken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会话令牌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售货机</w:t>
            </w:r>
            <w:r>
              <w:rPr>
                <w:rFonts w:hint="eastAsia"/>
                <w:vertAlign w:val="baseline"/>
                <w:lang w:val="en-US" w:eastAsia="zh-CN"/>
              </w:rPr>
              <w:t>登陆获取的唯一会话令牌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page" w:tblpX="1803" w:tblpY="3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解释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成功建立连接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连接失败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eastAsia="zh-CN"/>
        </w:rPr>
        <w:t>三、查询余额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>对应会员表member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balance.do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page" w:tblpX="1803" w:tblpY="3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解释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t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oken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会话令牌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售货机</w:t>
            </w:r>
            <w:r>
              <w:rPr>
                <w:rFonts w:hint="eastAsia"/>
                <w:vertAlign w:val="baseline"/>
                <w:lang w:val="en-US" w:eastAsia="zh-CN"/>
              </w:rPr>
              <w:t>登陆获取的唯一会话令牌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cardNum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卡号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会员卡芯片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与</w:t>
            </w:r>
            <w:r>
              <w:rPr>
                <w:rFonts w:hint="eastAsia"/>
                <w:vertAlign w:val="baseline"/>
                <w:lang w:val="en-US" w:eastAsia="zh-CN"/>
              </w:rPr>
              <w:t>登陆名称绑定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查询类型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1为金币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2为彩票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3为积分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4为门票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5为年票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page" w:tblpX="1803" w:tblpY="3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解释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直接返回所查询的数值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num错误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Token错误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cardNum</w:t>
            </w:r>
            <w:r>
              <w:rPr>
                <w:rFonts w:hint="eastAsia"/>
                <w:vertAlign w:val="baseline"/>
                <w:lang w:val="en-US" w:eastAsia="zh-CN"/>
              </w:rPr>
              <w:t>错误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9999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四、充值          </w:t>
      </w:r>
      <w:r>
        <w:rPr>
          <w:rFonts w:hint="eastAsia"/>
          <w:color w:val="FF0000"/>
          <w:lang w:val="en-US" w:eastAsia="zh-CN"/>
        </w:rPr>
        <w:t>对应会员表member与会员消费记录comsume_log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proceeds.do</w:t>
      </w:r>
    </w:p>
    <w:tbl>
      <w:tblPr>
        <w:tblStyle w:val="6"/>
        <w:tblpPr w:leftFromText="180" w:rightFromText="180" w:vertAnchor="text" w:horzAnchor="page" w:tblpX="1788" w:tblpY="29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t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oken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会话令牌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售货机</w:t>
            </w:r>
            <w:r>
              <w:rPr>
                <w:rFonts w:hint="eastAsia"/>
                <w:vertAlign w:val="baseline"/>
                <w:lang w:val="en-US" w:eastAsia="zh-CN"/>
              </w:rPr>
              <w:t>登陆获取的唯一会话令牌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会员卡号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与</w:t>
            </w:r>
            <w:r>
              <w:rPr>
                <w:rFonts w:hint="eastAsia"/>
                <w:vertAlign w:val="baseline"/>
                <w:lang w:val="en-US" w:eastAsia="zh-CN"/>
              </w:rPr>
              <w:t>登陆名称绑定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订单编号单片机上传，定义为（设备ID+年月日时分秒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1为金币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2为彩票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3为积分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4为门票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5为年票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产品数量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page" w:tblpX="1803" w:tblpY="3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解释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返回成功充值数值供下位机校验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上传数值为100则返回100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Id错误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Token错误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Cd错误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9999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五、退款              </w:t>
      </w:r>
      <w:r>
        <w:rPr>
          <w:rFonts w:hint="eastAsia"/>
          <w:color w:val="FF0000"/>
          <w:lang w:val="en-US" w:eastAsia="zh-CN"/>
        </w:rPr>
        <w:t>对应会员表member与会员消费记录comsume_log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refund.do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t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oken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会话令牌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售货机</w:t>
            </w:r>
            <w:r>
              <w:rPr>
                <w:rFonts w:hint="eastAsia"/>
                <w:vertAlign w:val="baseline"/>
                <w:lang w:val="en-US" w:eastAsia="zh-CN"/>
              </w:rPr>
              <w:t>登陆获取的唯一会话令牌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commodity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会员卡号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与</w:t>
            </w:r>
            <w:r>
              <w:rPr>
                <w:rFonts w:hint="eastAsia"/>
                <w:vertAlign w:val="baseline"/>
                <w:lang w:val="en-US" w:eastAsia="zh-CN"/>
              </w:rPr>
              <w:t>登陆名称绑定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订单编号单片机上传，定义为（设备ID+年月日时分秒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1为金币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2为彩票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3为积分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4为门票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5为年票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产品数量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page" w:tblpX="1803" w:tblpY="3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解释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返回成功退款数值供下位机校验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上传数值为100则返回100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Id错误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Token错误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Cd错误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商品ID错误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9999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六、上传购买记录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>对应会员表member与会员消费记录comsume_log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buy.do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t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oken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会话令牌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售货机</w:t>
            </w:r>
            <w:r>
              <w:rPr>
                <w:rFonts w:hint="eastAsia"/>
                <w:vertAlign w:val="baseline"/>
                <w:lang w:val="en-US" w:eastAsia="zh-CN"/>
              </w:rPr>
              <w:t>登陆获取的唯一会话令牌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commodity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cardNum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会员卡号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与</w:t>
            </w:r>
            <w:r>
              <w:rPr>
                <w:rFonts w:hint="eastAsia"/>
                <w:vertAlign w:val="baseline"/>
                <w:lang w:val="en-US" w:eastAsia="zh-CN"/>
              </w:rPr>
              <w:t>登陆名称绑定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订单编号单片机上传，定义为（设备ID+年月日时分秒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1为金币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2为彩票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3为积分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4为门票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5为年票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产品数量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tbl>
      <w:tblPr>
        <w:tblStyle w:val="6"/>
        <w:tblpPr w:leftFromText="180" w:rightFromText="180" w:vertAnchor="text" w:horzAnchor="page" w:tblpX="1803" w:tblpY="3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解释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返回成功购买数值供下位机校验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上传数值为100则返回100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Id错误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Token错误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Cd错误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商品ID错误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9999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七、上传退货记录</w:t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color w:val="FF0000"/>
          <w:lang w:val="en-US" w:eastAsia="zh-CN"/>
        </w:rPr>
        <w:t>对应会员表member与会员消费记录comsume_log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upload.do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t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oken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会话令牌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售货机</w:t>
            </w:r>
            <w:r>
              <w:rPr>
                <w:rFonts w:hint="eastAsia"/>
                <w:vertAlign w:val="baseline"/>
                <w:lang w:val="en-US" w:eastAsia="zh-CN"/>
              </w:rPr>
              <w:t>登陆获取的唯一会话令牌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commodity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会员卡号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与</w:t>
            </w:r>
            <w:r>
              <w:rPr>
                <w:rFonts w:hint="eastAsia"/>
                <w:vertAlign w:val="baseline"/>
                <w:lang w:val="en-US" w:eastAsia="zh-CN"/>
              </w:rPr>
              <w:t>登陆名称绑定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订单编号单片机上传，定义为（设备ID+年月日时分秒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1为金币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2为彩票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3为积分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4为门票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5为年票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产品数量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page" w:tblpX="1803" w:tblpY="31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解释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返回成功退款数值供下位机校验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上传数值为100则返回100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Id错误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Token错误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Cd错误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商品ID错误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9999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八、根据订单编号查询消费记录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>对应会员消费记录comsume_log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order.do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解释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t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oken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会话令牌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售货机</w:t>
            </w:r>
            <w:r>
              <w:rPr>
                <w:rFonts w:hint="eastAsia"/>
                <w:vertAlign w:val="baseline"/>
                <w:lang w:val="en-US" w:eastAsia="zh-CN"/>
              </w:rPr>
              <w:t>登陆获取的唯一会话令牌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  <w:lang w:eastAsia="zh-CN"/>
              </w:rPr>
              <w:t>rder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订单编号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订单编号单片机上传，定义为（设备ID+年月日时分秒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解释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记录已存在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记录不存在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9999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系统异常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上传计数数据         </w:t>
      </w:r>
      <w:r>
        <w:rPr>
          <w:rFonts w:hint="eastAsia"/>
          <w:color w:val="FF0000"/>
          <w:lang w:val="en-US" w:eastAsia="zh-CN"/>
        </w:rPr>
        <w:t>对应会员消费记录comsume_log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count.do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解释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</w:t>
            </w: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t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oken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会话令牌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售货机</w:t>
            </w:r>
            <w:r>
              <w:rPr>
                <w:rFonts w:hint="eastAsia"/>
                <w:vertAlign w:val="baseline"/>
                <w:lang w:val="en-US" w:eastAsia="zh-CN"/>
              </w:rPr>
              <w:t>登陆获取的唯一会话令牌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commodity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tabs>
                <w:tab w:val="center" w:pos="744"/>
              </w:tabs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1为进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2为出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解释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上传成功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Token错误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商品ID错误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数据推送,服务端主动推送.请看MQTT文档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推送值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解释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商品总数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此数用于硬件检测购买商品的总数，告知硬件该笔订单有多少个商品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商品货道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  <w:lang w:val="en-US" w:eastAsia="zh-CN"/>
              </w:rPr>
              <w:t>商品数量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备注说明：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张三购买了1瓶水2桶方便面3包中华烟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(已知水在第31货道 、方便面在59货道、中华烟在33货道）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应表示为【购买商品种类，第一种商品所在的货道=&amp;第一种商品购买的数量，第二种商品所在的货道=&amp;第二种商品购买的数量，第三种商品所在的货道=&amp;第三种商品购买的数量】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接口反应为【3，31=&amp;1，59=&amp;2，33=&amp;3】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货道解释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货道名称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对应字符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货道名称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对应字符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货道名称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tabs>
                <w:tab w:val="center" w:pos="602"/>
              </w:tabs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第21货道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第41货道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第22货道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第42货道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第23货道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第43货道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第24货道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第44货道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第25货道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第45货道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第6货道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06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第26货道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第46货道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第7货道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第27货道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第47货道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第8货道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第28货道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第48货道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第9货道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09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第29货道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第49货道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第10货道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第30货道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第50货道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第11货道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第31货道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第51货道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第12货道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第32货道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第52货道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第13货道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第33货道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第53货道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第14货道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第34货道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第54货道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第15货道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第35货道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第55货道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第16货道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第36货道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第56货道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第17货道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第37货道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第57货道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第18货道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第38货道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第58货道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第19货道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第39货道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第59货道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第20货道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第40货道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第60货道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7EAA1"/>
    <w:multiLevelType w:val="singleLevel"/>
    <w:tmpl w:val="4057EA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550FF6B"/>
    <w:multiLevelType w:val="singleLevel"/>
    <w:tmpl w:val="5550FF6B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1534"/>
    <w:rsid w:val="01773310"/>
    <w:rsid w:val="025A75CC"/>
    <w:rsid w:val="02A228D4"/>
    <w:rsid w:val="04A2580E"/>
    <w:rsid w:val="07236CF0"/>
    <w:rsid w:val="07391909"/>
    <w:rsid w:val="0755325D"/>
    <w:rsid w:val="0820120A"/>
    <w:rsid w:val="082E6BB3"/>
    <w:rsid w:val="089D0832"/>
    <w:rsid w:val="08AA753C"/>
    <w:rsid w:val="091673D8"/>
    <w:rsid w:val="0A5B7532"/>
    <w:rsid w:val="0B6F3CB6"/>
    <w:rsid w:val="0B8E24E9"/>
    <w:rsid w:val="0BB3068F"/>
    <w:rsid w:val="0EE41EED"/>
    <w:rsid w:val="10EF19DE"/>
    <w:rsid w:val="11C5655A"/>
    <w:rsid w:val="132C2BB1"/>
    <w:rsid w:val="15FD7BF1"/>
    <w:rsid w:val="1A6A665C"/>
    <w:rsid w:val="1AC925B8"/>
    <w:rsid w:val="1B250DE8"/>
    <w:rsid w:val="1DA00B77"/>
    <w:rsid w:val="1E430F6C"/>
    <w:rsid w:val="1E98302E"/>
    <w:rsid w:val="1ED27D18"/>
    <w:rsid w:val="1F2632ED"/>
    <w:rsid w:val="214E7B2E"/>
    <w:rsid w:val="23A90E68"/>
    <w:rsid w:val="26B37D9E"/>
    <w:rsid w:val="26E954C3"/>
    <w:rsid w:val="27B32324"/>
    <w:rsid w:val="27F6679B"/>
    <w:rsid w:val="288B6BD5"/>
    <w:rsid w:val="2937432C"/>
    <w:rsid w:val="2A501AEE"/>
    <w:rsid w:val="2ABA437F"/>
    <w:rsid w:val="2CC176F5"/>
    <w:rsid w:val="2E80761F"/>
    <w:rsid w:val="2EB25319"/>
    <w:rsid w:val="2EB40BA0"/>
    <w:rsid w:val="30D17459"/>
    <w:rsid w:val="34405351"/>
    <w:rsid w:val="344A2094"/>
    <w:rsid w:val="35297C2C"/>
    <w:rsid w:val="37961BAC"/>
    <w:rsid w:val="37DC742E"/>
    <w:rsid w:val="3AE422C6"/>
    <w:rsid w:val="3CC07FFB"/>
    <w:rsid w:val="3E666782"/>
    <w:rsid w:val="3E800A46"/>
    <w:rsid w:val="3F8F52CF"/>
    <w:rsid w:val="3FD47ABC"/>
    <w:rsid w:val="41B349EB"/>
    <w:rsid w:val="43033125"/>
    <w:rsid w:val="44DC4971"/>
    <w:rsid w:val="45214780"/>
    <w:rsid w:val="466B2E79"/>
    <w:rsid w:val="48A77B70"/>
    <w:rsid w:val="4D2135BB"/>
    <w:rsid w:val="4EE77AE2"/>
    <w:rsid w:val="4F802E4A"/>
    <w:rsid w:val="5241538A"/>
    <w:rsid w:val="533C048B"/>
    <w:rsid w:val="54CC1A75"/>
    <w:rsid w:val="554C5239"/>
    <w:rsid w:val="55510B2F"/>
    <w:rsid w:val="56B12CC2"/>
    <w:rsid w:val="5C961456"/>
    <w:rsid w:val="60D93A31"/>
    <w:rsid w:val="6197466C"/>
    <w:rsid w:val="64CF01BB"/>
    <w:rsid w:val="64F4617E"/>
    <w:rsid w:val="685145B3"/>
    <w:rsid w:val="6A7B05F6"/>
    <w:rsid w:val="6BEB0CFF"/>
    <w:rsid w:val="6C6A2F85"/>
    <w:rsid w:val="6CA41059"/>
    <w:rsid w:val="6FCF6492"/>
    <w:rsid w:val="702C63CB"/>
    <w:rsid w:val="70836B95"/>
    <w:rsid w:val="71C1525A"/>
    <w:rsid w:val="723F100B"/>
    <w:rsid w:val="75F5563F"/>
    <w:rsid w:val="76D02301"/>
    <w:rsid w:val="77843F0B"/>
    <w:rsid w:val="779C3850"/>
    <w:rsid w:val="77BC3033"/>
    <w:rsid w:val="78961C17"/>
    <w:rsid w:val="7A2707C8"/>
    <w:rsid w:val="7AE20CC0"/>
    <w:rsid w:val="7B3F3024"/>
    <w:rsid w:val="7B8147BF"/>
    <w:rsid w:val="7C3B1412"/>
    <w:rsid w:val="7CDA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tongbiao</cp:lastModifiedBy>
  <dcterms:modified xsi:type="dcterms:W3CDTF">2018-07-03T12:27:51Z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