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Android的attrs.xml的用法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"http://www.cnblogs.com/yishujun/p/5555333.html"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http://www.cnblogs.com/yishujun/p/5555333.html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注意用自定义的属性的时候，布局文件一定要写：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1639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用的时候：</w:t>
      </w:r>
    </w:p>
    <w:p>
      <w:pPr>
        <w:jc w:val="both"/>
      </w:pPr>
      <w:r>
        <w:drawing>
          <wp:inline distT="0" distB="0" distL="114300" distR="114300">
            <wp:extent cx="5272405" cy="13595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attrs.xml的用途是扩展自定义view的属性的，里面放的都是属性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declare-styleable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"CircleImageView"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attr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"border_width"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format=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"dimension"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attr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"border_color"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format=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"color"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declare-styleable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declare-styleable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"CustomLineChart"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attr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"lineColor"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format=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"color"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attr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"shadowColor"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format=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"color"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attr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"pointNum"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format=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"integer"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declare-styleable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59430" cy="830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attr 的作用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 作用就是约束属性数据类型，xml资源文件中定义各种attr，指定attr的数据类型。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attr 的使用方式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在自定义View的构造函数中解析这些从XML中定义的属性值，将其存放到View对应的成员变量中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在layout文件中为自定义View的XML属性赋值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 w:firstLineChars="200"/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 w:firstLineChars="200"/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 w:firstLineChars="20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typedarray</w:t>
      </w:r>
      <w:r>
        <w:rPr>
          <w:rFonts w:hint="eastAsia" w:ascii="Consolas" w:hAnsi="Consolas" w:cs="Consolas"/>
          <w:i/>
          <w:color w:val="000000" w:themeColor="text1"/>
          <w:sz w:val="22"/>
          <w:szCs w:val="22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是专门放控件的属性的地方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在自定义view的时候，我们需要用typedarray来存放控件的属性，并且也要通过他拿到控件值，并且修改控件的样式属性值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首先通过</w:t>
      </w:r>
      <w:r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obtainStyledAttributes</w:t>
      </w:r>
      <w:r>
        <w:rPr>
          <w:rFonts w:hint="eastAsia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方法获取</w:t>
      </w:r>
      <w:r>
        <w:rPr>
          <w:rFonts w:hint="default" w:ascii="Consolas" w:hAnsi="Consolas" w:eastAsia="Consolas" w:cs="Consolas"/>
          <w:i/>
          <w:color w:val="000000" w:themeColor="text1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typedarray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TypedArray typedArray=context.obtainStyledAttributes(attrs, R.styleable.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CustomLineChart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</w:p>
    <w:p>
      <w:pPr>
        <w:jc w:val="both"/>
        <w:rPr>
          <w:rFonts w:hint="eastAsia" w:ascii="Consolas" w:hAnsi="Consolas" w:eastAsia="宋体" w:cs="Consolas"/>
          <w:b/>
          <w:i/>
          <w:color w:val="660E7A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R.styleable.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CustomLineChart</w:t>
      </w:r>
      <w:r>
        <w:rPr>
          <w:rFonts w:hint="eastAsia" w:ascii="Consolas" w:hAnsi="Consolas" w:eastAsia="宋体" w:cs="Consolas"/>
          <w:b/>
          <w:i/>
          <w:color w:val="660E7A"/>
          <w:sz w:val="16"/>
          <w:szCs w:val="16"/>
          <w:shd w:val="clear" w:fill="FFFFFF"/>
          <w:lang w:val="en-US" w:eastAsia="zh-CN"/>
        </w:rPr>
        <w:t>这个是</w:t>
      </w:r>
    </w:p>
    <w:p>
      <w:pPr>
        <w:jc w:val="both"/>
      </w:pPr>
      <w:r>
        <w:drawing>
          <wp:inline distT="0" distB="0" distL="114300" distR="114300">
            <wp:extent cx="3032125" cy="1517650"/>
            <wp:effectExtent l="0" t="0" r="158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然后获取这些控件属性值得方法：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>pointNum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折点个数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>lineColor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折线颜色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>shadowColor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阴影颜色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  <w:r>
        <w:rPr>
          <w:rFonts w:hint="eastAsia" w:ascii="Consolas" w:hAnsi="Consolas" w:cs="Consolas"/>
          <w:color w:val="000000"/>
          <w:sz w:val="16"/>
          <w:szCs w:val="16"/>
          <w:shd w:val="clear" w:fill="FFFFFF"/>
          <w:lang w:val="en-US" w:eastAsia="zh-CN"/>
        </w:rPr>
        <w:t>//Color.BLACK是当没设置属性的时候的默认值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lineColor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=typedArray.getColor(R.styleable.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CustomLineChart_lineColor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 Color.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BLACK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shadowColor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typedArray.getColor(R.styleable.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CustomLineChart_shadowColor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, Color.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BLACK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pointNum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= typedArray.getInteger(R.styleable.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CustomLineChart_pointNum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利用Path还可以绘制各种各样的折线图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（path有路劲的意思，所以他画的是一个路径，将不同的路径连在一起就可以画不同的形状了）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C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Path();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C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.moveTo(0, 0);   </w:t>
      </w:r>
      <w:r>
        <w:rPr>
          <w:rFonts w:hint="eastAsia" w:ascii="仿宋" w:hAnsi="仿宋" w:eastAsia="仿宋" w:cs="仿宋"/>
          <w:b w:val="0"/>
          <w:i w:val="0"/>
          <w:caps w:val="0"/>
          <w:color w:val="3F7F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//设置绘制的起点在左上角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</w:t>
      </w: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 = 1; i &lt;=15; i++)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C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.lineTo(i*20, (</w:t>
      </w:r>
      <w:r>
        <w:rPr>
          <w:rFonts w:hint="eastAsia" w:ascii="仿宋" w:hAnsi="仿宋" w:eastAsia="仿宋" w:cs="仿宋"/>
          <w:b/>
          <w:i w:val="0"/>
          <w:caps w:val="0"/>
          <w:color w:val="7F00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float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)Math.</w:t>
      </w:r>
      <w:r>
        <w:rPr>
          <w:rFonts w:hint="eastAsia" w:ascii="仿宋" w:hAnsi="仿宋" w:eastAsia="仿宋" w:cs="仿宋"/>
          <w:b w:val="0"/>
          <w:i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()*60);//这个是连接每个点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}</w:t>
      </w: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ED096"/>
    <w:multiLevelType w:val="singleLevel"/>
    <w:tmpl w:val="CAEED0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B492F"/>
    <w:rsid w:val="20D12669"/>
    <w:rsid w:val="44EB49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2018-11-08T13:11:00Z</dcterms:created>
  <dc:creator>liberty</dc:creator>
  <cp:lastModifiedBy>liberty</cp:lastModifiedBy>
  <dcterms:modified xsi:type="dcterms:W3CDTF">2018-11-08T14:23:52Z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