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eastAsia="zh-CN"/>
        </w:rPr>
        <w:t>《</w:t>
      </w:r>
      <w:r>
        <w:rPr>
          <w:rFonts w:hint="eastAsia" w:asciiTheme="majorEastAsia" w:hAnsiTheme="majorEastAsia" w:eastAsiaTheme="majorEastAsia" w:cstheme="majorEastAsia"/>
          <w:sz w:val="32"/>
          <w:szCs w:val="32"/>
          <w:lang w:val="en-US" w:eastAsia="zh-CN"/>
        </w:rPr>
        <w:t>健康管理系统</w:t>
      </w:r>
      <w:r>
        <w:rPr>
          <w:rFonts w:hint="eastAsia" w:asciiTheme="majorEastAsia" w:hAnsiTheme="majorEastAsia" w:eastAsiaTheme="majorEastAsia" w:cstheme="majorEastAsia"/>
          <w:sz w:val="32"/>
          <w:szCs w:val="32"/>
          <w:lang w:eastAsia="zh-CN"/>
        </w:rPr>
        <w:t>》</w:t>
      </w:r>
      <w:r>
        <w:rPr>
          <w:rFonts w:hint="eastAsia" w:asciiTheme="majorEastAsia" w:hAnsiTheme="majorEastAsia" w:eastAsiaTheme="majorEastAsia" w:cstheme="majorEastAsia"/>
          <w:sz w:val="32"/>
          <w:szCs w:val="32"/>
          <w:lang w:val="en-US" w:eastAsia="zh-CN"/>
        </w:rPr>
        <w:t>软件设计说明书</w:t>
      </w:r>
    </w:p>
    <w:p>
      <w:pPr>
        <w:pStyle w:val="3"/>
        <w:numPr>
          <w:ilvl w:val="0"/>
          <w:numId w:val="1"/>
        </w:numPr>
        <w:rPr>
          <w:rFonts w:hint="default"/>
          <w:lang w:val="en-US" w:eastAsia="zh-CN"/>
        </w:rPr>
      </w:pPr>
      <w:r>
        <w:rPr>
          <w:rFonts w:hint="eastAsia"/>
        </w:rPr>
        <w:t>软件系统总体结构</w:t>
      </w:r>
    </w:p>
    <w:p>
      <w:pPr>
        <w:ind w:left="420" w:leftChars="200" w:firstLine="0" w:firstLineChars="0"/>
        <w:rPr>
          <w:rFonts w:hint="eastAsia"/>
        </w:rPr>
      </w:pPr>
      <w:r>
        <w:rPr>
          <w:rFonts w:hint="eastAsia"/>
          <w:lang w:val="en-US" w:eastAsia="zh-CN"/>
        </w:rPr>
        <w:t>该系统</w:t>
      </w:r>
      <w:r>
        <w:rPr>
          <w:rFonts w:hint="eastAsia"/>
        </w:rPr>
        <w:t>主要分</w:t>
      </w:r>
      <w:r>
        <w:rPr>
          <w:rFonts w:hint="eastAsia"/>
          <w:lang w:val="en-US" w:eastAsia="zh-CN"/>
        </w:rPr>
        <w:t>为两个大的</w:t>
      </w:r>
      <w:r>
        <w:rPr>
          <w:rFonts w:hint="eastAsia"/>
        </w:rPr>
        <w:t>模块</w:t>
      </w:r>
      <w:r>
        <w:rPr>
          <w:rFonts w:hint="eastAsia"/>
          <w:lang w:eastAsia="zh-CN"/>
        </w:rPr>
        <w:t>，</w:t>
      </w:r>
      <w:r>
        <w:rPr>
          <w:rFonts w:hint="eastAsia"/>
          <w:lang w:val="en-US" w:eastAsia="zh-CN"/>
        </w:rPr>
        <w:t>用户模块和管理员模块；结构图如下图1.1</w:t>
      </w:r>
      <w:r>
        <w:rPr>
          <w:rFonts w:hint="eastAsia"/>
        </w:rPr>
        <w:t>。</w:t>
      </w:r>
    </w:p>
    <w:p>
      <w:pPr>
        <w:ind w:left="420" w:leftChars="200" w:firstLine="0" w:firstLineChars="0"/>
        <w:jc w:val="center"/>
      </w:pPr>
      <w:r>
        <w:drawing>
          <wp:inline distT="0" distB="0" distL="114300" distR="114300">
            <wp:extent cx="3943350" cy="4752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43350" cy="4752975"/>
                    </a:xfrm>
                    <a:prstGeom prst="rect">
                      <a:avLst/>
                    </a:prstGeom>
                    <a:noFill/>
                    <a:ln>
                      <a:noFill/>
                    </a:ln>
                  </pic:spPr>
                </pic:pic>
              </a:graphicData>
            </a:graphic>
          </wp:inline>
        </w:drawing>
      </w:r>
    </w:p>
    <w:p>
      <w:pPr>
        <w:ind w:left="420" w:leftChars="200" w:firstLine="0" w:firstLineChars="0"/>
        <w:jc w:val="center"/>
        <w:rPr>
          <w:rFonts w:hint="default" w:eastAsiaTheme="minorEastAsia"/>
          <w:lang w:val="en-US" w:eastAsia="zh-CN"/>
        </w:rPr>
      </w:pPr>
      <w:r>
        <w:rPr>
          <w:rFonts w:hint="eastAsia"/>
          <w:lang w:val="en-US" w:eastAsia="zh-CN"/>
        </w:rPr>
        <w:t>图1.1 健康管理系统总体结构图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3"/>
        <w:numPr>
          <w:ilvl w:val="0"/>
          <w:numId w:val="1"/>
        </w:numPr>
        <w:tabs>
          <w:tab w:val="left" w:pos="5467"/>
        </w:tabs>
        <w:rPr>
          <w:rFonts w:hint="default"/>
          <w:lang w:val="en-US" w:eastAsia="zh-CN"/>
        </w:rPr>
      </w:pPr>
      <w:r>
        <w:rPr>
          <w:rFonts w:hint="eastAsia"/>
        </w:rPr>
        <w:t>软件系统数据库逻辑结构</w:t>
      </w:r>
    </w:p>
    <w:p>
      <w:pPr>
        <w:pStyle w:val="4"/>
        <w:bidi w:val="0"/>
        <w:rPr>
          <w:rFonts w:hint="default"/>
          <w:lang w:val="en-US" w:eastAsia="zh-CN"/>
        </w:rPr>
      </w:pPr>
      <w:r>
        <w:rPr>
          <w:rFonts w:hint="eastAsia"/>
          <w:lang w:val="en-US" w:eastAsia="zh-CN"/>
        </w:rPr>
        <w:t>2.1</w:t>
      </w:r>
      <w:r>
        <w:rPr>
          <w:rFonts w:hint="eastAsia"/>
          <w:lang w:eastAsia="zh-CN"/>
        </w:rPr>
        <w:tab/>
      </w:r>
      <w:r>
        <w:rPr>
          <w:rFonts w:hint="eastAsia"/>
          <w:lang w:val="en-US" w:eastAsia="zh-CN"/>
        </w:rPr>
        <w:t>本系统的E-R图</w:t>
      </w:r>
    </w:p>
    <w:p>
      <w:pPr>
        <w:ind w:firstLine="420"/>
        <w:rPr>
          <w:rFonts w:hint="eastAsia"/>
          <w:lang w:val="en-US" w:eastAsia="zh-CN"/>
        </w:rPr>
      </w:pPr>
      <w:r>
        <w:rPr>
          <w:rFonts w:hint="eastAsia"/>
          <w:lang w:val="en-US" w:eastAsia="zh-CN"/>
        </w:rPr>
        <w:t>系统</w:t>
      </w:r>
      <w:r>
        <w:rPr>
          <w:rFonts w:hint="eastAsia"/>
        </w:rPr>
        <w:t>主要分</w:t>
      </w:r>
      <w:r>
        <w:rPr>
          <w:rFonts w:hint="eastAsia"/>
          <w:lang w:val="en-US" w:eastAsia="zh-CN"/>
        </w:rPr>
        <w:t>为两个大的</w:t>
      </w:r>
      <w:r>
        <w:rPr>
          <w:rFonts w:hint="eastAsia"/>
        </w:rPr>
        <w:t>模块</w:t>
      </w:r>
      <w:r>
        <w:rPr>
          <w:rFonts w:hint="eastAsia"/>
          <w:lang w:eastAsia="zh-CN"/>
        </w:rPr>
        <w:t>，</w:t>
      </w:r>
      <w:r>
        <w:rPr>
          <w:rFonts w:hint="eastAsia"/>
          <w:lang w:val="en-US" w:eastAsia="zh-CN"/>
        </w:rPr>
        <w:t>一个是用户模块，另一个是管理员模块</w:t>
      </w:r>
      <w:r>
        <w:rPr>
          <w:rFonts w:hint="eastAsia"/>
        </w:rPr>
        <w:t>。</w:t>
      </w:r>
      <w:r>
        <w:rPr>
          <w:rFonts w:hint="eastAsia"/>
          <w:lang w:val="en-US" w:eastAsia="zh-CN"/>
        </w:rPr>
        <w:t>用户主要有两个功能，一个是用户查看自己的健康数据，另一个是用户留言功能。管理员主要有四个功能，分别是提交患者健康数据、查看患者健康数据、查找患者以及留言回复。此系统的E-R图,如下所示:</w:t>
      </w:r>
    </w:p>
    <w:p>
      <w:pPr>
        <w:ind w:firstLine="420"/>
        <w:rPr>
          <w:rFonts w:hint="eastAsia"/>
          <w:lang w:val="en-US" w:eastAsia="zh-CN"/>
        </w:rPr>
      </w:pPr>
    </w:p>
    <w:p>
      <w:pPr>
        <w:ind w:firstLine="420"/>
        <w:jc w:val="center"/>
      </w:pPr>
      <w:r>
        <w:drawing>
          <wp:inline distT="0" distB="0" distL="114300" distR="114300">
            <wp:extent cx="5270500" cy="3853180"/>
            <wp:effectExtent l="0" t="0" r="635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853180"/>
                    </a:xfrm>
                    <a:prstGeom prst="rect">
                      <a:avLst/>
                    </a:prstGeom>
                    <a:noFill/>
                    <a:ln>
                      <a:noFill/>
                    </a:ln>
                  </pic:spPr>
                </pic:pic>
              </a:graphicData>
            </a:graphic>
          </wp:inline>
        </w:drawing>
      </w:r>
    </w:p>
    <w:p>
      <w:pPr>
        <w:ind w:firstLine="420"/>
        <w:jc w:val="center"/>
        <w:rPr>
          <w:rFonts w:hint="default" w:eastAsiaTheme="minorEastAsia"/>
          <w:lang w:val="en-US" w:eastAsia="zh-CN"/>
        </w:rPr>
      </w:pPr>
      <w:r>
        <w:rPr>
          <w:rFonts w:hint="eastAsia"/>
          <w:lang w:val="en-US" w:eastAsia="zh-CN"/>
        </w:rPr>
        <w:t>图2.1 系统的E-R图</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pStyle w:val="4"/>
        <w:bidi w:val="0"/>
        <w:rPr>
          <w:rFonts w:hint="eastAsia"/>
          <w:lang w:val="en-US" w:eastAsia="zh-CN"/>
        </w:rPr>
      </w:pPr>
      <w:r>
        <w:rPr>
          <w:rFonts w:hint="eastAsia"/>
          <w:lang w:val="en-US" w:eastAsia="zh-CN"/>
        </w:rPr>
        <w:t>2.2数据库表设计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数据库在一个信息管理系统中占有非常重要的地位，数据库结构设计的好坏将直接对应用系统的效率以及实现的效果产生影响。合理的数据库结构设计可以提高数据存储的效率，保证数据的完整性和一致性，同时合理的数据库结构设计也有利于程序的实现。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设计数据库系统时应首先了解用户各个方面的需求，包括现有的以及将来可能增加的需求，用户的需求具体体现在各种信息的提供、保存、更新和查询，这就要求数据库结构能充分满足各种信息的输入和输出。收集基本数据、数据结构以及数据处理的流程，组成一份详尽的数据字典，为后面的具体设计打下基础。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如下所示的数据项和数据结构：</w:t>
      </w:r>
    </w:p>
    <w:p>
      <w:pPr>
        <w:numPr>
          <w:ilvl w:val="0"/>
          <w:numId w:val="2"/>
        </w:numPr>
        <w:ind w:firstLine="420" w:firstLineChars="200"/>
        <w:rPr>
          <w:rFonts w:hint="eastAsia"/>
          <w:lang w:val="en-US" w:eastAsia="zh-CN"/>
        </w:rPr>
      </w:pPr>
      <w:r>
        <w:rPr>
          <w:rFonts w:hint="eastAsia"/>
          <w:lang w:val="en-US" w:eastAsia="zh-CN"/>
        </w:rPr>
        <w:t>用户表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rPr>
                <w:rFonts w:hint="default"/>
                <w:vertAlign w:val="baseline"/>
                <w:lang w:val="en-US" w:eastAsia="zh-CN"/>
              </w:rPr>
            </w:pPr>
            <w:r>
              <w:rPr>
                <w:rFonts w:hint="eastAsia"/>
                <w:vertAlign w:val="baseline"/>
                <w:lang w:val="en-US" w:eastAsia="zh-CN"/>
              </w:rPr>
              <w:t>属性名</w:t>
            </w:r>
          </w:p>
        </w:tc>
        <w:tc>
          <w:tcPr>
            <w:tcW w:w="2130" w:type="dxa"/>
          </w:tcPr>
          <w:p>
            <w:pPr>
              <w:numPr>
                <w:numId w:val="0"/>
              </w:numPr>
              <w:rPr>
                <w:rFonts w:hint="default"/>
                <w:vertAlign w:val="baseline"/>
                <w:lang w:val="en-US" w:eastAsia="zh-CN"/>
              </w:rPr>
            </w:pPr>
            <w:r>
              <w:rPr>
                <w:rFonts w:hint="eastAsia"/>
                <w:vertAlign w:val="baseline"/>
                <w:lang w:val="en-US" w:eastAsia="zh-CN"/>
              </w:rPr>
              <w:t>存储代码</w:t>
            </w:r>
          </w:p>
        </w:tc>
        <w:tc>
          <w:tcPr>
            <w:tcW w:w="2131" w:type="dxa"/>
          </w:tcPr>
          <w:p>
            <w:pPr>
              <w:numPr>
                <w:numId w:val="0"/>
              </w:numPr>
              <w:rPr>
                <w:rFonts w:hint="default"/>
                <w:vertAlign w:val="baseline"/>
                <w:lang w:val="en-US" w:eastAsia="zh-CN"/>
              </w:rPr>
            </w:pPr>
            <w:r>
              <w:rPr>
                <w:rFonts w:hint="eastAsia"/>
                <w:vertAlign w:val="baseline"/>
                <w:lang w:val="en-US" w:eastAsia="zh-CN"/>
              </w:rPr>
              <w:t>类型</w:t>
            </w:r>
          </w:p>
        </w:tc>
        <w:tc>
          <w:tcPr>
            <w:tcW w:w="2131" w:type="dxa"/>
          </w:tcPr>
          <w:p>
            <w:pPr>
              <w:numPr>
                <w:numId w:val="0"/>
              </w:numPr>
              <w:rPr>
                <w:rFonts w:hint="default"/>
                <w:vertAlign w:val="baseline"/>
                <w:lang w:val="en-US" w:eastAsia="zh-CN"/>
              </w:rPr>
            </w:pPr>
            <w:r>
              <w:rPr>
                <w:rFonts w:hint="eastAsia"/>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eastAsia="zh-CN"/>
              </w:rPr>
            </w:pPr>
            <w:r>
              <w:rPr>
                <w:rFonts w:hint="eastAsia"/>
                <w:vertAlign w:val="baseline"/>
                <w:lang w:val="en-US" w:eastAsia="zh-CN"/>
              </w:rPr>
              <w:t>账号</w:t>
            </w:r>
          </w:p>
        </w:tc>
        <w:tc>
          <w:tcPr>
            <w:tcW w:w="2130" w:type="dxa"/>
          </w:tcPr>
          <w:p>
            <w:pPr>
              <w:numPr>
                <w:numId w:val="0"/>
              </w:numPr>
              <w:rPr>
                <w:rFonts w:hint="default"/>
                <w:vertAlign w:val="baseline"/>
                <w:lang w:val="en-US" w:eastAsia="zh-CN"/>
              </w:rPr>
            </w:pPr>
            <w:r>
              <w:rPr>
                <w:rFonts w:hint="eastAsia"/>
                <w:vertAlign w:val="baseline"/>
                <w:lang w:val="en-US" w:eastAsia="zh-CN"/>
              </w:rPr>
              <w:t>Userid</w:t>
            </w:r>
          </w:p>
        </w:tc>
        <w:tc>
          <w:tcPr>
            <w:tcW w:w="2131" w:type="dxa"/>
          </w:tcPr>
          <w:p>
            <w:pPr>
              <w:numPr>
                <w:numId w:val="0"/>
              </w:numPr>
              <w:rPr>
                <w:rFonts w:hint="default"/>
                <w:vertAlign w:val="baseline"/>
                <w:lang w:val="en-US" w:eastAsia="zh-CN"/>
              </w:rPr>
            </w:pPr>
            <w:r>
              <w:rPr>
                <w:rFonts w:hint="eastAsia"/>
                <w:vertAlign w:val="baseline"/>
                <w:lang w:val="en-US" w:eastAsia="zh-CN"/>
              </w:rPr>
              <w:t>char</w:t>
            </w:r>
          </w:p>
        </w:tc>
        <w:tc>
          <w:tcPr>
            <w:tcW w:w="2131" w:type="dxa"/>
          </w:tcPr>
          <w:p>
            <w:pPr>
              <w:numPr>
                <w:numId w:val="0"/>
              </w:num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eastAsia="zh-CN"/>
              </w:rPr>
            </w:pPr>
            <w:r>
              <w:rPr>
                <w:rFonts w:hint="eastAsia"/>
                <w:vertAlign w:val="baseline"/>
                <w:lang w:val="en-US" w:eastAsia="zh-CN"/>
              </w:rPr>
              <w:t>密码</w:t>
            </w:r>
          </w:p>
        </w:tc>
        <w:tc>
          <w:tcPr>
            <w:tcW w:w="2130" w:type="dxa"/>
          </w:tcPr>
          <w:p>
            <w:pPr>
              <w:numPr>
                <w:numId w:val="0"/>
              </w:numPr>
              <w:rPr>
                <w:rFonts w:hint="default"/>
                <w:vertAlign w:val="baseline"/>
                <w:lang w:val="en-US" w:eastAsia="zh-CN"/>
              </w:rPr>
            </w:pPr>
            <w:r>
              <w:rPr>
                <w:rFonts w:hint="eastAsia"/>
                <w:vertAlign w:val="baseline"/>
                <w:lang w:val="en-US" w:eastAsia="zh-CN"/>
              </w:rPr>
              <w:t>Password</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char</w:t>
            </w:r>
          </w:p>
        </w:tc>
        <w:tc>
          <w:tcPr>
            <w:tcW w:w="2131" w:type="dxa"/>
          </w:tcPr>
          <w:p>
            <w:pPr>
              <w:numPr>
                <w:numId w:val="0"/>
              </w:num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eastAsia="zh-CN"/>
              </w:rPr>
            </w:pPr>
            <w:r>
              <w:rPr>
                <w:rFonts w:hint="eastAsia"/>
                <w:vertAlign w:val="baseline"/>
                <w:lang w:val="en-US" w:eastAsia="zh-CN"/>
              </w:rPr>
              <w:t>姓名</w:t>
            </w:r>
          </w:p>
        </w:tc>
        <w:tc>
          <w:tcPr>
            <w:tcW w:w="2130" w:type="dxa"/>
          </w:tcPr>
          <w:p>
            <w:pPr>
              <w:numPr>
                <w:numId w:val="0"/>
              </w:numPr>
              <w:rPr>
                <w:rFonts w:hint="default"/>
                <w:vertAlign w:val="baseline"/>
                <w:lang w:val="en-US" w:eastAsia="zh-CN"/>
              </w:rPr>
            </w:pPr>
            <w:r>
              <w:rPr>
                <w:rFonts w:hint="eastAsia"/>
                <w:vertAlign w:val="baseline"/>
                <w:lang w:val="en-US" w:eastAsia="zh-CN"/>
              </w:rPr>
              <w:t>Username</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char</w:t>
            </w:r>
          </w:p>
        </w:tc>
        <w:tc>
          <w:tcPr>
            <w:tcW w:w="2131" w:type="dxa"/>
          </w:tcPr>
          <w:p>
            <w:pPr>
              <w:numPr>
                <w:numId w:val="0"/>
              </w:numPr>
              <w:rPr>
                <w:rFonts w:hint="default"/>
                <w:vertAlign w:val="baseline"/>
                <w:lang w:val="en-US" w:eastAsia="zh-CN"/>
              </w:rPr>
            </w:pPr>
            <w:r>
              <w:rPr>
                <w:rFonts w:hint="eastAsia"/>
                <w:vertAlign w:val="baseline"/>
                <w:lang w:val="en-US" w:eastAsia="zh-CN"/>
              </w:rPr>
              <w:t>20</w:t>
            </w:r>
          </w:p>
        </w:tc>
      </w:tr>
    </w:tbl>
    <w:p>
      <w:pPr>
        <w:numPr>
          <w:numId w:val="0"/>
        </w:numPr>
        <w:jc w:val="center"/>
        <w:rPr>
          <w:rFonts w:hint="eastAsia"/>
          <w:lang w:val="en-US" w:eastAsia="zh-CN"/>
        </w:rPr>
      </w:pPr>
      <w:r>
        <w:rPr>
          <w:rFonts w:hint="eastAsia"/>
          <w:lang w:val="en-US" w:eastAsia="zh-CN"/>
        </w:rPr>
        <w:t>表2.1 user用户表</w:t>
      </w:r>
    </w:p>
    <w:p>
      <w:pPr>
        <w:numPr>
          <w:numId w:val="0"/>
        </w:numPr>
        <w:jc w:val="both"/>
        <w:rPr>
          <w:rFonts w:hint="default"/>
          <w:lang w:val="en-US" w:eastAsia="zh-CN"/>
        </w:rPr>
      </w:pPr>
    </w:p>
    <w:p>
      <w:pPr>
        <w:numPr>
          <w:ilvl w:val="0"/>
          <w:numId w:val="2"/>
        </w:numPr>
        <w:ind w:left="0" w:leftChars="0" w:firstLine="420" w:firstLineChars="200"/>
        <w:jc w:val="both"/>
        <w:rPr>
          <w:rFonts w:hint="eastAsia"/>
          <w:lang w:val="en-US" w:eastAsia="zh-CN"/>
        </w:rPr>
      </w:pPr>
      <w:r>
        <w:rPr>
          <w:rFonts w:hint="eastAsia"/>
          <w:lang w:val="en-US" w:eastAsia="zh-CN"/>
        </w:rPr>
        <w:t>管理员表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属性名</w:t>
            </w:r>
          </w:p>
        </w:tc>
        <w:tc>
          <w:tcPr>
            <w:tcW w:w="2130" w:type="dxa"/>
          </w:tcPr>
          <w:p>
            <w:pPr>
              <w:numPr>
                <w:ilvl w:val="0"/>
                <w:numId w:val="0"/>
              </w:numPr>
              <w:rPr>
                <w:rFonts w:hint="default"/>
                <w:vertAlign w:val="baseline"/>
                <w:lang w:val="en-US" w:eastAsia="zh-CN"/>
              </w:rPr>
            </w:pPr>
            <w:r>
              <w:rPr>
                <w:rFonts w:hint="eastAsia"/>
                <w:vertAlign w:val="baseline"/>
                <w:lang w:val="en-US" w:eastAsia="zh-CN"/>
              </w:rPr>
              <w:t>存储代码</w:t>
            </w:r>
          </w:p>
        </w:tc>
        <w:tc>
          <w:tcPr>
            <w:tcW w:w="2131" w:type="dxa"/>
          </w:tcPr>
          <w:p>
            <w:pPr>
              <w:numPr>
                <w:ilvl w:val="0"/>
                <w:numId w:val="0"/>
              </w:numPr>
              <w:rPr>
                <w:rFonts w:hint="default"/>
                <w:vertAlign w:val="baseline"/>
                <w:lang w:val="en-US" w:eastAsia="zh-CN"/>
              </w:rPr>
            </w:pPr>
            <w:r>
              <w:rPr>
                <w:rFonts w:hint="eastAsia"/>
                <w:vertAlign w:val="baseline"/>
                <w:lang w:val="en-US" w:eastAsia="zh-CN"/>
              </w:rPr>
              <w:t>类型</w:t>
            </w:r>
          </w:p>
        </w:tc>
        <w:tc>
          <w:tcPr>
            <w:tcW w:w="2131" w:type="dxa"/>
          </w:tcPr>
          <w:p>
            <w:pPr>
              <w:numPr>
                <w:ilvl w:val="0"/>
                <w:numId w:val="0"/>
              </w:numPr>
              <w:rPr>
                <w:rFonts w:hint="default"/>
                <w:vertAlign w:val="baseline"/>
                <w:lang w:val="en-US" w:eastAsia="zh-CN"/>
              </w:rPr>
            </w:pPr>
            <w:r>
              <w:rPr>
                <w:rFonts w:hint="eastAsia"/>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账号</w:t>
            </w:r>
          </w:p>
        </w:tc>
        <w:tc>
          <w:tcPr>
            <w:tcW w:w="2130" w:type="dxa"/>
          </w:tcPr>
          <w:p>
            <w:pPr>
              <w:numPr>
                <w:ilvl w:val="0"/>
                <w:numId w:val="0"/>
              </w:numPr>
              <w:rPr>
                <w:rFonts w:hint="default"/>
                <w:vertAlign w:val="baseline"/>
                <w:lang w:val="en-US" w:eastAsia="zh-CN"/>
              </w:rPr>
            </w:pPr>
            <w:r>
              <w:rPr>
                <w:rFonts w:hint="eastAsia"/>
                <w:vertAlign w:val="baseline"/>
                <w:lang w:val="en-US" w:eastAsia="zh-CN"/>
              </w:rPr>
              <w:t>id</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char</w:t>
            </w:r>
          </w:p>
        </w:tc>
        <w:tc>
          <w:tcPr>
            <w:tcW w:w="2131" w:type="dxa"/>
          </w:tcPr>
          <w:p>
            <w:pPr>
              <w:numPr>
                <w:ilvl w:val="0"/>
                <w:numId w:val="0"/>
              </w:num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密码</w:t>
            </w:r>
          </w:p>
        </w:tc>
        <w:tc>
          <w:tcPr>
            <w:tcW w:w="2130" w:type="dxa"/>
          </w:tcPr>
          <w:p>
            <w:pPr>
              <w:numPr>
                <w:ilvl w:val="0"/>
                <w:numId w:val="0"/>
              </w:numPr>
              <w:rPr>
                <w:rFonts w:hint="default"/>
                <w:vertAlign w:val="baseline"/>
                <w:lang w:val="en-US" w:eastAsia="zh-CN"/>
              </w:rPr>
            </w:pPr>
            <w:r>
              <w:rPr>
                <w:rFonts w:hint="eastAsia"/>
                <w:vertAlign w:val="baseline"/>
                <w:lang w:val="en-US" w:eastAsia="zh-CN"/>
              </w:rPr>
              <w:t>Password</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char</w:t>
            </w:r>
          </w:p>
        </w:tc>
        <w:tc>
          <w:tcPr>
            <w:tcW w:w="2131" w:type="dxa"/>
          </w:tcPr>
          <w:p>
            <w:pPr>
              <w:numPr>
                <w:ilvl w:val="0"/>
                <w:numId w:val="0"/>
              </w:numPr>
              <w:rPr>
                <w:rFonts w:hint="default"/>
                <w:vertAlign w:val="baseline"/>
                <w:lang w:val="en-US" w:eastAsia="zh-CN"/>
              </w:rPr>
            </w:pPr>
            <w:r>
              <w:rPr>
                <w:rFonts w:hint="eastAsia"/>
                <w:vertAlign w:val="baseline"/>
                <w:lang w:val="en-US" w:eastAsia="zh-CN"/>
              </w:rPr>
              <w:t>20</w:t>
            </w:r>
          </w:p>
        </w:tc>
      </w:tr>
    </w:tbl>
    <w:p>
      <w:pPr>
        <w:numPr>
          <w:numId w:val="0"/>
        </w:numPr>
        <w:ind w:leftChars="200"/>
        <w:jc w:val="center"/>
        <w:rPr>
          <w:rFonts w:hint="eastAsia"/>
          <w:lang w:val="en-US" w:eastAsia="zh-CN"/>
        </w:rPr>
      </w:pPr>
      <w:r>
        <w:rPr>
          <w:rFonts w:hint="eastAsia"/>
          <w:lang w:val="en-US" w:eastAsia="zh-CN"/>
        </w:rPr>
        <w:t>表2.2 管理员表</w:t>
      </w:r>
    </w:p>
    <w:p>
      <w:pPr>
        <w:numPr>
          <w:ilvl w:val="0"/>
          <w:numId w:val="2"/>
        </w:numPr>
        <w:ind w:left="0" w:leftChars="0" w:firstLine="420" w:firstLineChars="200"/>
        <w:jc w:val="both"/>
        <w:rPr>
          <w:rFonts w:hint="eastAsia"/>
          <w:lang w:val="en-US" w:eastAsia="zh-CN"/>
        </w:rPr>
      </w:pPr>
      <w:r>
        <w:rPr>
          <w:rFonts w:hint="eastAsia"/>
          <w:lang w:val="en-US" w:eastAsia="zh-CN"/>
        </w:rPr>
        <w:t>健康数据表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default"/>
                <w:vertAlign w:val="baseline"/>
                <w:lang w:val="en-US" w:eastAsia="zh-CN"/>
              </w:rPr>
            </w:pPr>
            <w:r>
              <w:rPr>
                <w:rFonts w:hint="eastAsia"/>
                <w:vertAlign w:val="baseline"/>
                <w:lang w:val="en-US" w:eastAsia="zh-CN"/>
              </w:rPr>
              <w:t>属性名</w:t>
            </w:r>
          </w:p>
        </w:tc>
        <w:tc>
          <w:tcPr>
            <w:tcW w:w="2130" w:type="dxa"/>
          </w:tcPr>
          <w:p>
            <w:pPr>
              <w:numPr>
                <w:ilvl w:val="0"/>
                <w:numId w:val="0"/>
              </w:numPr>
              <w:rPr>
                <w:rFonts w:hint="default"/>
                <w:vertAlign w:val="baseline"/>
                <w:lang w:val="en-US" w:eastAsia="zh-CN"/>
              </w:rPr>
            </w:pPr>
            <w:r>
              <w:rPr>
                <w:rFonts w:hint="eastAsia"/>
                <w:vertAlign w:val="baseline"/>
                <w:lang w:val="en-US" w:eastAsia="zh-CN"/>
              </w:rPr>
              <w:t>存储代码</w:t>
            </w:r>
          </w:p>
        </w:tc>
        <w:tc>
          <w:tcPr>
            <w:tcW w:w="2131" w:type="dxa"/>
          </w:tcPr>
          <w:p>
            <w:pPr>
              <w:numPr>
                <w:ilvl w:val="0"/>
                <w:numId w:val="0"/>
              </w:numPr>
              <w:rPr>
                <w:rFonts w:hint="default"/>
                <w:vertAlign w:val="baseline"/>
                <w:lang w:val="en-US" w:eastAsia="zh-CN"/>
              </w:rPr>
            </w:pPr>
            <w:r>
              <w:rPr>
                <w:rFonts w:hint="eastAsia"/>
                <w:vertAlign w:val="baseline"/>
                <w:lang w:val="en-US" w:eastAsia="zh-CN"/>
              </w:rPr>
              <w:t>类型</w:t>
            </w:r>
          </w:p>
        </w:tc>
        <w:tc>
          <w:tcPr>
            <w:tcW w:w="2131" w:type="dxa"/>
          </w:tcPr>
          <w:p>
            <w:pPr>
              <w:numPr>
                <w:ilvl w:val="0"/>
                <w:numId w:val="0"/>
              </w:numPr>
              <w:rPr>
                <w:rFonts w:hint="default"/>
                <w:vertAlign w:val="baseline"/>
                <w:lang w:val="en-US" w:eastAsia="zh-CN"/>
              </w:rPr>
            </w:pPr>
            <w:r>
              <w:rPr>
                <w:rFonts w:hint="eastAsia"/>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身高</w:t>
            </w:r>
          </w:p>
        </w:tc>
        <w:tc>
          <w:tcPr>
            <w:tcW w:w="2130" w:type="dxa"/>
          </w:tcPr>
          <w:p>
            <w:pPr>
              <w:numPr>
                <w:ilvl w:val="0"/>
                <w:numId w:val="0"/>
              </w:numPr>
              <w:rPr>
                <w:rFonts w:hint="default"/>
                <w:vertAlign w:val="baseline"/>
                <w:lang w:val="en-US" w:eastAsia="zh-CN"/>
              </w:rPr>
            </w:pPr>
            <w:r>
              <w:rPr>
                <w:rFonts w:hint="eastAsia"/>
                <w:vertAlign w:val="baseline"/>
                <w:lang w:val="en-US" w:eastAsia="zh-CN"/>
              </w:rPr>
              <w:t>Height</w:t>
            </w:r>
          </w:p>
        </w:tc>
        <w:tc>
          <w:tcPr>
            <w:tcW w:w="2131"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体重</w:t>
            </w:r>
          </w:p>
        </w:tc>
        <w:tc>
          <w:tcPr>
            <w:tcW w:w="2130" w:type="dxa"/>
          </w:tcPr>
          <w:p>
            <w:pPr>
              <w:numPr>
                <w:ilvl w:val="0"/>
                <w:numId w:val="0"/>
              </w:numPr>
              <w:rPr>
                <w:rFonts w:hint="default"/>
                <w:vertAlign w:val="baseline"/>
                <w:lang w:val="en-US" w:eastAsia="zh-CN"/>
              </w:rPr>
            </w:pPr>
            <w:r>
              <w:rPr>
                <w:rFonts w:hint="eastAsia"/>
                <w:vertAlign w:val="baseline"/>
                <w:lang w:val="en-US" w:eastAsia="zh-CN"/>
              </w:rPr>
              <w:t>Weight</w:t>
            </w:r>
          </w:p>
        </w:tc>
        <w:tc>
          <w:tcPr>
            <w:tcW w:w="2131"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体温</w:t>
            </w:r>
          </w:p>
        </w:tc>
        <w:tc>
          <w:tcPr>
            <w:tcW w:w="2130" w:type="dxa"/>
          </w:tcPr>
          <w:p>
            <w:pPr>
              <w:numPr>
                <w:ilvl w:val="0"/>
                <w:numId w:val="0"/>
              </w:numPr>
              <w:rPr>
                <w:rFonts w:hint="default"/>
                <w:vertAlign w:val="baseline"/>
                <w:lang w:val="en-US" w:eastAsia="zh-CN"/>
              </w:rPr>
            </w:pPr>
            <w:r>
              <w:rPr>
                <w:rFonts w:hint="eastAsia"/>
                <w:vertAlign w:val="baseline"/>
                <w:lang w:val="en-US" w:eastAsia="zh-CN"/>
              </w:rPr>
              <w:t>T</w:t>
            </w:r>
            <w:r>
              <w:rPr>
                <w:rFonts w:hint="default"/>
                <w:vertAlign w:val="baseline"/>
                <w:lang w:val="en-US" w:eastAsia="zh-CN"/>
              </w:rPr>
              <w:t>emper</w:t>
            </w:r>
          </w:p>
        </w:tc>
        <w:tc>
          <w:tcPr>
            <w:tcW w:w="2131"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5</w:t>
            </w:r>
          </w:p>
        </w:tc>
      </w:tr>
      <w:tr>
        <w:tblPrEx>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血压</w:t>
            </w:r>
          </w:p>
        </w:tc>
        <w:tc>
          <w:tcPr>
            <w:tcW w:w="2130" w:type="dxa"/>
          </w:tcPr>
          <w:p>
            <w:pPr>
              <w:numPr>
                <w:ilvl w:val="0"/>
                <w:numId w:val="0"/>
              </w:numPr>
              <w:rPr>
                <w:rFonts w:hint="default"/>
                <w:vertAlign w:val="baseline"/>
                <w:lang w:val="en-US" w:eastAsia="zh-CN"/>
              </w:rPr>
            </w:pPr>
            <w:r>
              <w:rPr>
                <w:rFonts w:hint="eastAsia"/>
                <w:vertAlign w:val="baseline"/>
                <w:lang w:val="en-US" w:eastAsia="zh-CN"/>
              </w:rPr>
              <w:t>Pressure</w:t>
            </w:r>
          </w:p>
        </w:tc>
        <w:tc>
          <w:tcPr>
            <w:tcW w:w="2131"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脉搏</w:t>
            </w:r>
          </w:p>
        </w:tc>
        <w:tc>
          <w:tcPr>
            <w:tcW w:w="2130" w:type="dxa"/>
          </w:tcPr>
          <w:p>
            <w:pPr>
              <w:numPr>
                <w:ilvl w:val="0"/>
                <w:numId w:val="0"/>
              </w:numPr>
              <w:rPr>
                <w:rFonts w:hint="default"/>
                <w:vertAlign w:val="baseline"/>
                <w:lang w:val="en-US" w:eastAsia="zh-CN"/>
              </w:rPr>
            </w:pPr>
            <w:r>
              <w:rPr>
                <w:rFonts w:hint="eastAsia"/>
                <w:vertAlign w:val="baseline"/>
                <w:lang w:val="en-US" w:eastAsia="zh-CN"/>
              </w:rPr>
              <w:t>P</w:t>
            </w:r>
            <w:r>
              <w:rPr>
                <w:rFonts w:hint="default"/>
                <w:vertAlign w:val="baseline"/>
                <w:lang w:val="en-US" w:eastAsia="zh-CN"/>
              </w:rPr>
              <w:t>ulse</w:t>
            </w:r>
          </w:p>
        </w:tc>
        <w:tc>
          <w:tcPr>
            <w:tcW w:w="2131"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呼吸</w:t>
            </w:r>
          </w:p>
        </w:tc>
        <w:tc>
          <w:tcPr>
            <w:tcW w:w="2130" w:type="dxa"/>
          </w:tcPr>
          <w:p>
            <w:pPr>
              <w:numPr>
                <w:ilvl w:val="0"/>
                <w:numId w:val="0"/>
              </w:numPr>
              <w:rPr>
                <w:rFonts w:hint="default"/>
                <w:vertAlign w:val="baseline"/>
                <w:lang w:val="en-US" w:eastAsia="zh-CN"/>
              </w:rPr>
            </w:pPr>
            <w:r>
              <w:rPr>
                <w:rFonts w:hint="eastAsia"/>
                <w:vertAlign w:val="baseline"/>
                <w:lang w:val="en-US" w:eastAsia="zh-CN"/>
              </w:rPr>
              <w:t>Breath</w:t>
            </w:r>
          </w:p>
        </w:tc>
        <w:tc>
          <w:tcPr>
            <w:tcW w:w="2131" w:type="dxa"/>
          </w:tcPr>
          <w:p>
            <w:pPr>
              <w:numPr>
                <w:ilvl w:val="0"/>
                <w:numId w:val="0"/>
              </w:numPr>
              <w:rPr>
                <w:rFonts w:hint="default"/>
                <w:vertAlign w:val="baseline"/>
                <w:lang w:val="en-US" w:eastAsia="zh-CN"/>
              </w:rPr>
            </w:pPr>
            <w:r>
              <w:rPr>
                <w:rFonts w:hint="eastAsia"/>
                <w:vertAlign w:val="baseline"/>
                <w:lang w:val="en-US" w:eastAsia="zh-CN"/>
              </w:rPr>
              <w:t>char</w:t>
            </w:r>
          </w:p>
        </w:tc>
        <w:tc>
          <w:tcPr>
            <w:tcW w:w="2131" w:type="dxa"/>
          </w:tcPr>
          <w:p>
            <w:pPr>
              <w:numPr>
                <w:ilvl w:val="0"/>
                <w:numId w:val="0"/>
              </w:num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健康状况</w:t>
            </w:r>
          </w:p>
        </w:tc>
        <w:tc>
          <w:tcPr>
            <w:tcW w:w="2130" w:type="dxa"/>
          </w:tcPr>
          <w:p>
            <w:pPr>
              <w:numPr>
                <w:ilvl w:val="0"/>
                <w:numId w:val="0"/>
              </w:numPr>
              <w:rPr>
                <w:rFonts w:hint="default"/>
                <w:vertAlign w:val="baseline"/>
                <w:lang w:val="en-US" w:eastAsia="zh-CN"/>
              </w:rPr>
            </w:pPr>
            <w:r>
              <w:rPr>
                <w:rFonts w:hint="eastAsia"/>
                <w:vertAlign w:val="baseline"/>
                <w:lang w:val="en-US" w:eastAsia="zh-CN"/>
              </w:rPr>
              <w:t>Health</w:t>
            </w:r>
          </w:p>
        </w:tc>
        <w:tc>
          <w:tcPr>
            <w:tcW w:w="2131" w:type="dxa"/>
          </w:tcPr>
          <w:p>
            <w:pPr>
              <w:numPr>
                <w:ilvl w:val="0"/>
                <w:numId w:val="0"/>
              </w:numPr>
              <w:rPr>
                <w:rFonts w:hint="default"/>
                <w:vertAlign w:val="baseline"/>
                <w:lang w:val="en-US" w:eastAsia="zh-CN"/>
              </w:rPr>
            </w:pPr>
            <w:r>
              <w:rPr>
                <w:rFonts w:hint="eastAsia"/>
                <w:vertAlign w:val="baseline"/>
                <w:lang w:val="en-US" w:eastAsia="zh-CN"/>
              </w:rPr>
              <w:t>Char</w:t>
            </w:r>
          </w:p>
        </w:tc>
        <w:tc>
          <w:tcPr>
            <w:tcW w:w="2131" w:type="dxa"/>
          </w:tcPr>
          <w:p>
            <w:pPr>
              <w:numPr>
                <w:ilvl w:val="0"/>
                <w:numId w:val="0"/>
              </w:numPr>
              <w:rPr>
                <w:rFonts w:hint="default"/>
                <w:vertAlign w:val="baseline"/>
                <w:lang w:val="en-US" w:eastAsia="zh-CN"/>
              </w:rPr>
            </w:pPr>
            <w:r>
              <w:rPr>
                <w:rFonts w:hint="eastAsia"/>
                <w:vertAlign w:val="baseline"/>
                <w:lang w:val="en-US" w:eastAsia="zh-CN"/>
              </w:rPr>
              <w:t>20</w:t>
            </w:r>
            <w:bookmarkStart w:id="0" w:name="_GoBack"/>
            <w:bookmarkEnd w:id="0"/>
          </w:p>
        </w:tc>
      </w:tr>
    </w:tbl>
    <w:p>
      <w:pPr>
        <w:numPr>
          <w:numId w:val="0"/>
        </w:numPr>
        <w:jc w:val="center"/>
        <w:rPr>
          <w:rFonts w:hint="default"/>
          <w:lang w:val="en-US" w:eastAsia="zh-CN"/>
        </w:rPr>
      </w:pPr>
      <w:r>
        <w:rPr>
          <w:rFonts w:hint="eastAsia"/>
          <w:lang w:val="en-US" w:eastAsia="zh-CN"/>
        </w:rPr>
        <w:t>表2.3 健康数据表</w:t>
      </w:r>
    </w:p>
    <w:p>
      <w:pPr>
        <w:pStyle w:val="3"/>
        <w:rPr>
          <w:rFonts w:hint="eastAsia"/>
        </w:rPr>
      </w:pPr>
      <w:r>
        <w:rPr>
          <w:rFonts w:hint="eastAsia"/>
        </w:rPr>
        <w:t>3．</w:t>
      </w:r>
      <w:r>
        <w:t>软件重用方案</w:t>
      </w:r>
    </w:p>
    <w:p>
      <w:pPr>
        <w:pStyle w:val="5"/>
        <w:rPr>
          <w:rFonts w:hint="default" w:eastAsiaTheme="majorEastAsia"/>
          <w:lang w:val="en-US" w:eastAsia="zh-CN"/>
        </w:rPr>
      </w:pPr>
      <w:r>
        <w:rPr>
          <w:rFonts w:hint="eastAsia"/>
        </w:rPr>
        <w:t>3.1软件重用</w:t>
      </w:r>
      <w:r>
        <w:rPr>
          <w:rFonts w:hint="eastAsia"/>
          <w:lang w:val="en-US" w:eastAsia="zh-CN"/>
        </w:rPr>
        <w:t>的定义</w:t>
      </w:r>
    </w:p>
    <w:p>
      <w:pPr>
        <w:ind w:firstLine="420" w:firstLineChars="200"/>
        <w:rPr>
          <w:rFonts w:hint="eastAsia"/>
          <w:lang w:val="en-US" w:eastAsia="zh-CN"/>
        </w:rPr>
      </w:pPr>
      <w:r>
        <w:rPr>
          <w:rFonts w:hint="eastAsia"/>
          <w:lang w:val="en-US" w:eastAsia="zh-CN"/>
        </w:rPr>
        <w:t>重用，也叫再用或复用，是指同一事物不做修改或稍加改动就多次重复使用。</w:t>
      </w:r>
    </w:p>
    <w:p>
      <w:pPr>
        <w:ind w:firstLine="420" w:firstLineChars="200"/>
        <w:rPr>
          <w:rFonts w:hint="eastAsia"/>
        </w:rPr>
      </w:pPr>
      <w:r>
        <w:rPr>
          <w:rFonts w:hint="eastAsia"/>
        </w:rPr>
        <w:t>软件重用，是指在两次或多次不同的软件开发过程中重复使用相同或相似软件元素的过程。软件元素包括程序代码、</w:t>
      </w:r>
      <w:r>
        <w:rPr>
          <w:rFonts w:hint="eastAsia"/>
        </w:rPr>
        <w:fldChar w:fldCharType="begin"/>
      </w:r>
      <w:r>
        <w:rPr>
          <w:rFonts w:hint="eastAsia"/>
        </w:rPr>
        <w:instrText xml:space="preserve"> HYPERLINK "https://baike.baidu.com/item/%E6%B5%8B%E8%AF%95%E7%94%A8%E4%BE%8B/1928697" \t "_blank" </w:instrText>
      </w:r>
      <w:r>
        <w:rPr>
          <w:rFonts w:hint="eastAsia"/>
        </w:rPr>
        <w:fldChar w:fldCharType="separate"/>
      </w:r>
      <w:r>
        <w:rPr>
          <w:rFonts w:hint="eastAsia"/>
        </w:rPr>
        <w:t>测试用例</w:t>
      </w:r>
      <w:r>
        <w:rPr>
          <w:rFonts w:hint="eastAsia"/>
        </w:rPr>
        <w:fldChar w:fldCharType="end"/>
      </w:r>
      <w:r>
        <w:rPr>
          <w:rFonts w:hint="eastAsia"/>
        </w:rPr>
        <w:t>、设计文档、设计过程、需求分析文档甚至领域知识。通常，可重用的元素也称作</w:t>
      </w:r>
      <w:r>
        <w:rPr>
          <w:rFonts w:hint="eastAsia"/>
        </w:rPr>
        <w:fldChar w:fldCharType="begin"/>
      </w:r>
      <w:r>
        <w:rPr>
          <w:rFonts w:hint="eastAsia"/>
        </w:rPr>
        <w:instrText xml:space="preserve"> HYPERLINK "https://baike.baidu.com/item/%E8%BD%AF%E6%9E%84%E4%BB%B6" \t "_blank" </w:instrText>
      </w:r>
      <w:r>
        <w:rPr>
          <w:rFonts w:hint="eastAsia"/>
        </w:rPr>
        <w:fldChar w:fldCharType="separate"/>
      </w:r>
      <w:r>
        <w:rPr>
          <w:rFonts w:hint="eastAsia"/>
        </w:rPr>
        <w:t>软构件</w:t>
      </w:r>
      <w:r>
        <w:rPr>
          <w:rFonts w:hint="eastAsia"/>
        </w:rPr>
        <w:fldChar w:fldCharType="end"/>
      </w:r>
      <w:r>
        <w:rPr>
          <w:rFonts w:hint="eastAsia"/>
        </w:rPr>
        <w:t>，可重用的软构件越大，重用的粒度越大。</w:t>
      </w:r>
    </w:p>
    <w:p>
      <w:pPr>
        <w:pStyle w:val="5"/>
        <w:rPr>
          <w:rFonts w:hint="eastAsia"/>
        </w:rPr>
      </w:pPr>
      <w:r>
        <w:rPr>
          <w:rFonts w:hint="eastAsia"/>
        </w:rPr>
        <w:t>3.2软件重用</w:t>
      </w:r>
      <w:r>
        <w:rPr>
          <w:rFonts w:hint="eastAsia"/>
          <w:lang w:val="en-US" w:eastAsia="zh-CN"/>
        </w:rPr>
        <w:t>的</w:t>
      </w:r>
      <w:r>
        <w:rPr>
          <w:rFonts w:hint="eastAsia"/>
        </w:rPr>
        <w:t>层次</w:t>
      </w:r>
    </w:p>
    <w:p>
      <w:pPr>
        <w:widowControl/>
        <w:ind w:firstLine="420" w:firstLineChars="0"/>
        <w:jc w:val="left"/>
      </w:pPr>
      <w:r>
        <w:t>（1）知识重用（例如，</w:t>
      </w:r>
      <w:r>
        <w:fldChar w:fldCharType="begin"/>
      </w:r>
      <w:r>
        <w:instrText xml:space="preserve"> HYPERLINK "https://baike.baidu.com/item/%E8%BD%AF%E4%BB%B6%E5%B7%A5%E7%A8%8B" \t "_blank" </w:instrText>
      </w:r>
      <w:r>
        <w:fldChar w:fldCharType="separate"/>
      </w:r>
      <w:r>
        <w:t>软件工程</w:t>
      </w:r>
      <w:r>
        <w:fldChar w:fldCharType="end"/>
      </w:r>
      <w:r>
        <w:t>知识的重用）。</w:t>
      </w:r>
    </w:p>
    <w:p>
      <w:pPr>
        <w:widowControl/>
        <w:ind w:firstLine="420" w:firstLineChars="0"/>
        <w:jc w:val="left"/>
      </w:pPr>
      <w:r>
        <w:t>（2）方法和标准的重用（例如，面向对象方法或国家制定的软件开发规范的重用）。</w:t>
      </w:r>
    </w:p>
    <w:p>
      <w:pPr>
        <w:widowControl/>
        <w:ind w:firstLine="420" w:firstLineChars="0"/>
        <w:jc w:val="left"/>
        <w:rPr>
          <w:rFonts w:hint="eastAsia"/>
        </w:rPr>
      </w:pPr>
      <w:r>
        <w:t>（3）软件成分的重用。</w:t>
      </w:r>
    </w:p>
    <w:p>
      <w:pPr>
        <w:pStyle w:val="5"/>
        <w:rPr>
          <w:rFonts w:hint="eastAsia"/>
        </w:rPr>
      </w:pPr>
      <w:r>
        <w:rPr>
          <w:rFonts w:hint="eastAsia"/>
        </w:rPr>
        <w:t>3.3</w:t>
      </w:r>
      <w:r>
        <w:rPr>
          <w:rFonts w:hint="eastAsia"/>
          <w:lang w:val="en-US" w:eastAsia="zh-CN"/>
        </w:rPr>
        <w:t>软件</w:t>
      </w:r>
      <w:r>
        <w:rPr>
          <w:rFonts w:hint="eastAsia"/>
        </w:rPr>
        <w:t>重用</w:t>
      </w:r>
      <w:r>
        <w:rPr>
          <w:rFonts w:hint="eastAsia"/>
          <w:lang w:val="en-US" w:eastAsia="zh-CN"/>
        </w:rPr>
        <w:t>的</w:t>
      </w:r>
      <w:r>
        <w:rPr>
          <w:rFonts w:hint="eastAsia"/>
        </w:rPr>
        <w:t>方案</w:t>
      </w:r>
    </w:p>
    <w:p>
      <w:pPr>
        <w:ind w:firstLine="420" w:firstLineChars="0"/>
        <w:rPr>
          <w:rFonts w:hint="eastAsia"/>
        </w:rPr>
      </w:pPr>
      <w:r>
        <w:rPr>
          <w:rFonts w:hint="eastAsia"/>
        </w:rPr>
        <w:t>第一步：将功能移出类实例方法</w:t>
      </w:r>
    </w:p>
    <w:p>
      <w:pPr>
        <w:ind w:left="420" w:leftChars="0" w:firstLine="420" w:firstLineChars="0"/>
        <w:rPr>
          <w:rFonts w:hint="eastAsia"/>
        </w:rPr>
      </w:pPr>
      <w:r>
        <w:rPr>
          <w:rFonts w:hint="eastAsia"/>
        </w:rPr>
        <w:t>由于类继承机制缺乏精确性，因此对于代码重用来说它并不是一种最理想的机制。也就是说，如果要重用某个类的单个方法，就必须继承该类的其他方法以及数据成员。这种累赘不必要地将要重用此方法的代码复杂化了。继承类对其父类的依赖性引入了额外的复杂性：对父类的更改会影响子类；当更改父类或子类中的任一方时，很难记住覆盖了哪些方法（或者没有覆盖哪些方法）；而且是否应该调用相应的父类方法也不明朗。执行单一概念性任务的任何方法都应该是独立的，并应将其作为要重用的首选方法。要实现这一点，我们必须返回到过程式编程，将代码移出类实例方法并将其移入全局可见的过程中。为了提高这类过程的可重用性，应该像编写静态实用方法那样编写这类方法：每个过程只使用其自身的输入参数和对其他全局可见过程的调用完成其工作，而且不应该使用任何非局部变量。这种外部依赖性的减弱降低了使用该过程的复杂性，从而可促进在别处对它的重用。当然，即便那些不计划重用的代码也会从这种结构中受益，因为它的结构总是相当清晰。在 Java 中，方法不能脱离类而存在。但是可以采取相关步骤，使方法成为单个类的、公共可见的静态方法。</w:t>
      </w:r>
    </w:p>
    <w:p>
      <w:pPr>
        <w:ind w:firstLine="420" w:firstLineChars="0"/>
        <w:rPr>
          <w:rFonts w:hint="eastAsia"/>
        </w:rPr>
      </w:pPr>
      <w:r>
        <w:rPr>
          <w:rFonts w:hint="eastAsia"/>
        </w:rPr>
        <w:t>第二步：将非基本数据类型的输入参数类型转换为接口类型</w:t>
      </w:r>
    </w:p>
    <w:p>
      <w:pPr>
        <w:ind w:left="420" w:leftChars="0" w:firstLine="420" w:firstLineChars="200"/>
        <w:rPr>
          <w:rFonts w:hint="eastAsia"/>
        </w:rPr>
      </w:pPr>
      <w:r>
        <w:rPr>
          <w:rFonts w:hint="eastAsia"/>
        </w:rPr>
        <w:t>通过接口参数类型而非通过类继承利用多态性，这是在面向对象编程方法中实现可重用性的真正基础。可重用性是通过编写接口，而不是通过编写类来实现的。如果一个方法的所有参数均为一些已知接口的引用，而这些接口又是由您从未听过的一些类实现的，那么该方法可对编写代码时还不存在的类的对象进行操作。从技术上讲，可重用的是方法，而不是传递给该方法的对象。一旦某个功能块可作为一个全局可见的独立过程，就可以通过将它的每个类级输入参数类型转换为接口类型，从而进一步提高它的可重用性。这样，实现该接口类型的任何类的对象都符合该参数的要求，而不仅仅是符合原始类的要求。这样，该过程便潜在地可用于更多的对象类型。</w:t>
      </w:r>
    </w:p>
    <w:p>
      <w:pPr>
        <w:ind w:firstLine="420" w:firstLineChars="0"/>
        <w:rPr>
          <w:rFonts w:hint="eastAsia"/>
        </w:rPr>
      </w:pPr>
      <w:r>
        <w:rPr>
          <w:rFonts w:hint="eastAsia"/>
        </w:rPr>
        <w:t>第三步：选择耦合性较小的输入参数接口类型</w:t>
      </w:r>
    </w:p>
    <w:p>
      <w:pPr>
        <w:ind w:left="420" w:leftChars="0" w:firstLine="420" w:firstLineChars="200"/>
        <w:rPr>
          <w:rFonts w:hint="eastAsia"/>
        </w:rPr>
      </w:pPr>
      <w:r>
        <w:rPr>
          <w:rFonts w:hint="eastAsia"/>
        </w:rPr>
        <w:t>在执行第二步时，应该选择能充分描述过程对参数的要求且累赘最少的任何接口。参数对象要实现的接口越小，任一特定类能实现该接口的机会就越大。因而其对象可用作该参数的类的数量也就越多。</w:t>
      </w:r>
    </w:p>
    <w:p>
      <w:pPr>
        <w:pStyle w:val="5"/>
        <w:bidi w:val="0"/>
        <w:rPr>
          <w:rFonts w:hint="eastAsia"/>
          <w:b w:val="0"/>
          <w:bCs w:val="0"/>
        </w:rPr>
      </w:pPr>
      <w:r>
        <w:rPr>
          <w:rFonts w:hint="eastAsia"/>
        </w:rPr>
        <w:t>3.4软件重用的好处</w:t>
      </w:r>
    </w:p>
    <w:p>
      <w:pPr>
        <w:ind w:firstLine="420" w:firstLineChars="200"/>
        <w:rPr>
          <w:rFonts w:hint="eastAsia"/>
        </w:rPr>
      </w:pPr>
      <w:r>
        <w:rPr>
          <w:rFonts w:hint="eastAsia"/>
        </w:rPr>
        <w:t>使用软件重用技术可以减少软件开发活动中大量的重复性工作，这样就能提高软件生产率，降低开发成本，缩短开发周期。同时，由于</w:t>
      </w:r>
      <w:r>
        <w:rPr>
          <w:rFonts w:hint="eastAsia"/>
        </w:rPr>
        <w:fldChar w:fldCharType="begin"/>
      </w:r>
      <w:r>
        <w:rPr>
          <w:rFonts w:hint="eastAsia"/>
        </w:rPr>
        <w:instrText xml:space="preserve"> HYPERLINK "https://baike.baidu.com/item/%E8%BD%AF%E6%9E%84%E4%BB%B6" \t "_blank" </w:instrText>
      </w:r>
      <w:r>
        <w:rPr>
          <w:rFonts w:hint="eastAsia"/>
        </w:rPr>
        <w:fldChar w:fldCharType="separate"/>
      </w:r>
      <w:r>
        <w:rPr>
          <w:rFonts w:hint="eastAsia"/>
        </w:rPr>
        <w:t>软构件</w:t>
      </w:r>
      <w:r>
        <w:rPr>
          <w:rFonts w:hint="eastAsia"/>
        </w:rPr>
        <w:fldChar w:fldCharType="end"/>
      </w:r>
      <w:r>
        <w:rPr>
          <w:rFonts w:hint="eastAsia"/>
        </w:rPr>
        <w:t>大都经过严格的质量认证，并在实际运行环境中得到校验，因此，重用软构件有助于改善</w:t>
      </w:r>
      <w:r>
        <w:rPr>
          <w:rFonts w:hint="eastAsia"/>
        </w:rPr>
        <w:fldChar w:fldCharType="begin"/>
      </w:r>
      <w:r>
        <w:rPr>
          <w:rFonts w:hint="eastAsia"/>
        </w:rPr>
        <w:instrText xml:space="preserve"> HYPERLINK "https://baike.baidu.com/item/%E8%BD%AF%E4%BB%B6%E8%B4%A8%E9%87%8F" \t "_blank" </w:instrText>
      </w:r>
      <w:r>
        <w:rPr>
          <w:rFonts w:hint="eastAsia"/>
        </w:rPr>
        <w:fldChar w:fldCharType="separate"/>
      </w:r>
      <w:r>
        <w:rPr>
          <w:rFonts w:hint="eastAsia"/>
        </w:rPr>
        <w:t>软件质量</w:t>
      </w:r>
      <w:r>
        <w:rPr>
          <w:rFonts w:hint="eastAsia"/>
        </w:rPr>
        <w:fldChar w:fldCharType="end"/>
      </w:r>
      <w:r>
        <w:rPr>
          <w:rFonts w:hint="eastAsia"/>
        </w:rPr>
        <w:t>。此外，大量使用软构件，软件的灵活性和标准化程度也可望得到提高。</w:t>
      </w:r>
    </w:p>
    <w:p/>
    <w:p>
      <w:pPr>
        <w:pStyle w:val="3"/>
        <w:rPr>
          <w:rFonts w:hint="eastAsia"/>
        </w:rPr>
      </w:pPr>
      <w:r>
        <w:t>4</w:t>
      </w:r>
      <w:r>
        <w:rPr>
          <w:rFonts w:hint="eastAsia"/>
        </w:rPr>
        <w:t>．</w:t>
      </w:r>
      <w:r>
        <w:t>设计关键类的重点服务</w:t>
      </w:r>
    </w:p>
    <w:p>
      <w:pPr>
        <w:ind w:firstLine="420"/>
        <w:rPr>
          <w:rFonts w:hint="eastAsia"/>
        </w:rPr>
      </w:pPr>
      <w:r>
        <w:rPr>
          <w:rFonts w:hint="eastAsia"/>
        </w:rPr>
        <w:t>在本次设计中，我们</w:t>
      </w:r>
      <w:r>
        <w:rPr>
          <w:rFonts w:hint="eastAsia"/>
          <w:lang w:val="en-US" w:eastAsia="zh-CN"/>
        </w:rPr>
        <w:t>的系统</w:t>
      </w:r>
      <w:r>
        <w:rPr>
          <w:rFonts w:hint="eastAsia"/>
        </w:rPr>
        <w:t>主要分</w:t>
      </w:r>
      <w:r>
        <w:rPr>
          <w:rFonts w:hint="eastAsia"/>
          <w:lang w:val="en-US" w:eastAsia="zh-CN"/>
        </w:rPr>
        <w:t>为两个大的</w:t>
      </w:r>
      <w:r>
        <w:rPr>
          <w:rFonts w:hint="eastAsia"/>
        </w:rPr>
        <w:t>模块</w:t>
      </w:r>
      <w:r>
        <w:rPr>
          <w:rFonts w:hint="eastAsia"/>
          <w:lang w:eastAsia="zh-CN"/>
        </w:rPr>
        <w:t>，</w:t>
      </w:r>
      <w:r>
        <w:rPr>
          <w:rFonts w:hint="eastAsia"/>
          <w:lang w:val="en-US" w:eastAsia="zh-CN"/>
        </w:rPr>
        <w:t>一个是用户模块，另一个是管理员模块</w:t>
      </w:r>
      <w:r>
        <w:rPr>
          <w:rFonts w:hint="eastAsia"/>
        </w:rPr>
        <w:t>。</w:t>
      </w:r>
    </w:p>
    <w:p>
      <w:pPr>
        <w:pStyle w:val="5"/>
        <w:rPr>
          <w:rFonts w:hint="eastAsia"/>
          <w:lang w:val="en-US" w:eastAsia="zh-CN"/>
        </w:rPr>
      </w:pPr>
      <w:r>
        <w:rPr>
          <w:rFonts w:hint="eastAsia"/>
        </w:rPr>
        <w:t>4.1</w:t>
      </w:r>
      <w:r>
        <w:rPr>
          <w:rFonts w:hint="eastAsia"/>
          <w:lang w:val="en-US" w:eastAsia="zh-CN"/>
        </w:rPr>
        <w:t>用户模块</w:t>
      </w:r>
    </w:p>
    <w:p>
      <w:pPr>
        <w:ind w:firstLine="420" w:firstLineChars="0"/>
        <w:rPr>
          <w:rFonts w:hint="default"/>
          <w:lang w:val="en-US" w:eastAsia="zh-CN"/>
        </w:rPr>
      </w:pPr>
      <w:r>
        <w:rPr>
          <w:rFonts w:hint="eastAsia"/>
          <w:lang w:val="en-US" w:eastAsia="zh-CN"/>
        </w:rPr>
        <w:t>首先应该创建一个UserAddDialog类，用于用户的注册，随后创建一个LoginDialog类，作为登录界面，在用户填写完自己账号和密码，并选择对应的用户选项，点击登录按钮，进行登录；登录成功后将跳转到用户界面，控制跳转对应的界面应该由一个Perspective类通过权限划分来控制；跳转后的用户界面主要有两个功能，一个是用户查看自己的健康数据，另一个是用户留言功能，这两个功能分别由UserData类和UserLWord类来管理。</w:t>
      </w:r>
    </w:p>
    <w:p>
      <w:pPr>
        <w:pStyle w:val="5"/>
        <w:rPr>
          <w:rFonts w:hint="eastAsia"/>
          <w:lang w:val="en-US" w:eastAsia="zh-CN"/>
        </w:rPr>
      </w:pPr>
      <w:r>
        <w:rPr>
          <w:rFonts w:hint="eastAsia"/>
        </w:rPr>
        <w:t>4.</w:t>
      </w:r>
      <w:r>
        <w:rPr>
          <w:rFonts w:hint="eastAsia"/>
          <w:lang w:val="en-US" w:eastAsia="zh-CN"/>
        </w:rPr>
        <w:t>2管理员模块</w:t>
      </w:r>
    </w:p>
    <w:p>
      <w:pPr>
        <w:ind w:firstLine="420" w:firstLineChars="0"/>
        <w:rPr>
          <w:rFonts w:hint="default"/>
          <w:lang w:val="en-US" w:eastAsia="zh-CN"/>
        </w:rPr>
      </w:pPr>
      <w:r>
        <w:rPr>
          <w:rFonts w:hint="eastAsia"/>
          <w:lang w:val="en-US" w:eastAsia="zh-CN"/>
        </w:rPr>
        <w:t>在设计管理员模块时，我们可以重用用户设计时的部分类，例如注册以及登录界面我们可以直接使用用户模块中创建过的UserAddDialog类和LoginDialog类，用于管理管理员的注册以及登录，同样的在管理员填写完自己账号和密码，并选择对应的用户选项，点击登录按钮，进行登录；登录成功后将跳转到用户界面，控制跳转对应的界面还是由Perspective类通过权限划分来控制；跳转后的管理员界面主要有四个功能，分别是提交患者健康数据、查看患者健康数据、查找患者以及留言回复，我们可以分别创建四个类来管理这四项功能。初步设想是这样，后续在系统实际设计阶段还会做进一步完善和修改。</w:t>
      </w:r>
    </w:p>
    <w:p>
      <w:pPr>
        <w:ind w:firstLine="420" w:firstLineChars="0"/>
        <w:rPr>
          <w:rFonts w:hint="default"/>
          <w:lang w:val="en-US" w:eastAsia="zh-CN"/>
        </w:rPr>
      </w:pPr>
    </w:p>
    <w:p>
      <w:pPr>
        <w:ind w:firstLine="420" w:firstLineChars="200"/>
        <w:rPr>
          <w:rFonts w:hint="eastAsia"/>
        </w:rPr>
      </w:pPr>
    </w:p>
    <w:p>
      <w:pPr>
        <w:rPr>
          <w:rFonts w:hint="eastAsia"/>
        </w:rPr>
      </w:pPr>
    </w:p>
    <w:p>
      <w:pPr>
        <w:ind w:firstLine="420" w:firstLineChars="200"/>
        <w:rPr>
          <w:rFonts w:hint="eastAsia"/>
        </w:rPr>
      </w:pPr>
    </w:p>
    <w:p>
      <w:pPr>
        <w:ind w:firstLine="420" w:firstLineChars="200"/>
      </w:pPr>
      <w: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CD5AB4"/>
    <w:multiLevelType w:val="singleLevel"/>
    <w:tmpl w:val="E5CD5AB4"/>
    <w:lvl w:ilvl="0" w:tentative="0">
      <w:start w:val="1"/>
      <w:numFmt w:val="decimal"/>
      <w:suff w:val="nothing"/>
      <w:lvlText w:val="%1）"/>
      <w:lvlJc w:val="left"/>
    </w:lvl>
  </w:abstractNum>
  <w:abstractNum w:abstractNumId="1">
    <w:nsid w:val="1B2173CC"/>
    <w:multiLevelType w:val="singleLevel"/>
    <w:tmpl w:val="1B2173C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2F9"/>
    <w:rsid w:val="0027744C"/>
    <w:rsid w:val="00462EE3"/>
    <w:rsid w:val="005A52F9"/>
    <w:rsid w:val="00686BC4"/>
    <w:rsid w:val="00917AC8"/>
    <w:rsid w:val="00AB6D4B"/>
    <w:rsid w:val="00B03072"/>
    <w:rsid w:val="063735B7"/>
    <w:rsid w:val="0F491CB8"/>
    <w:rsid w:val="17005880"/>
    <w:rsid w:val="172B62F8"/>
    <w:rsid w:val="255336CE"/>
    <w:rsid w:val="25FD3EB3"/>
    <w:rsid w:val="275560EF"/>
    <w:rsid w:val="27CD36CE"/>
    <w:rsid w:val="2C18203C"/>
    <w:rsid w:val="37C8547C"/>
    <w:rsid w:val="49CA657E"/>
    <w:rsid w:val="52504F05"/>
    <w:rsid w:val="573807C5"/>
    <w:rsid w:val="58AB5409"/>
    <w:rsid w:val="5C1C0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uiPriority w:val="99"/>
    <w:rPr>
      <w:color w:val="0000FF"/>
      <w:u w:val="single"/>
    </w:rPr>
  </w:style>
  <w:style w:type="character" w:customStyle="1" w:styleId="11">
    <w:name w:val="标题 2 Char"/>
    <w:basedOn w:val="9"/>
    <w:link w:val="3"/>
    <w:uiPriority w:val="9"/>
    <w:rPr>
      <w:rFonts w:asciiTheme="majorHAnsi" w:hAnsiTheme="majorHAnsi" w:eastAsiaTheme="majorEastAsia" w:cstheme="majorBidi"/>
      <w:b/>
      <w:bCs/>
      <w:sz w:val="32"/>
      <w:szCs w:val="32"/>
    </w:rPr>
  </w:style>
  <w:style w:type="character" w:customStyle="1" w:styleId="12">
    <w:name w:val="标题 3 Char"/>
    <w:basedOn w:val="9"/>
    <w:link w:val="4"/>
    <w:uiPriority w:val="9"/>
    <w:rPr>
      <w:b/>
      <w:bCs/>
      <w:sz w:val="32"/>
      <w:szCs w:val="32"/>
    </w:rPr>
  </w:style>
  <w:style w:type="character" w:customStyle="1" w:styleId="13">
    <w:name w:val="标题 4 Char"/>
    <w:basedOn w:val="9"/>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266</Words>
  <Characters>1517</Characters>
  <Lines>12</Lines>
  <Paragraphs>3</Paragraphs>
  <TotalTime>7</TotalTime>
  <ScaleCrop>false</ScaleCrop>
  <LinksUpToDate>false</LinksUpToDate>
  <CharactersWithSpaces>1780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2020-06-03T09:33:00Z</dcterms:created>
  <dc:creator>ASUS</dc:creator>
  <cp:lastModifiedBy>asus</cp:lastModifiedBy>
  <dcterms:modified xsi:type="dcterms:W3CDTF">2020-06-05T08:03:51Z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