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AdaptiveISP 实验报告</w:t>
      </w:r>
    </w:p>
    <w:p>
      <w:r>
        <w:rPr>
          <w:rFonts w:ascii="微软雅黑" w:hAnsi="微软雅黑" w:eastAsia="微软雅黑"/>
          <w:b w:val="0"/>
          <w:i/>
          <w:sz w:val="22"/>
        </w:rPr>
        <w:t>复现与分析：基于强化学习的自适应 ISP 管线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实验环境：RTX 4060 Laptop GPU (8GB VRAM), PyTorch 2.0.1, CUDA 11.8</w:t>
      </w:r>
    </w:p>
    <w:p>
      <w:r>
        <w:rPr>
          <w:rFonts w:ascii="微软雅黑" w:hAnsi="微软雅黑" w:eastAsia="微软雅黑"/>
          <w:b w:val="0"/>
          <w:i w:val="0"/>
          <w:sz w:val="22"/>
        </w:rPr>
        <w:t>数据集：自建 BIRDS 鸟类数据集 (500 张 ARW → PNG, YOLOv8 pseudo-label)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一、环境配置与基线复现</w:t>
      </w:r>
    </w:p>
    <w:p>
      <w:pPr>
        <w:pStyle w:val="Heading2"/>
      </w:pPr>
      <w:r>
        <w:rPr>
          <w:rFonts w:ascii="微软雅黑" w:hAnsi="微软雅黑" w:eastAsia="微软雅黑"/>
        </w:rPr>
        <w:t>1.1 环境配置</w:t>
      </w:r>
    </w:p>
    <w:p>
      <w:r>
        <w:rPr>
          <w:rFonts w:ascii="微软雅黑" w:hAnsi="微软雅黑" w:eastAsia="微软雅黑"/>
          <w:b w:val="0"/>
          <w:i w:val="0"/>
          <w:sz w:val="22"/>
        </w:rPr>
        <w:t>硬件：联想 Legion R9000P，NVIDIA GeForce RTX 4060 Laptop GPU (8GB VRAM)，AMD Ryzen 7 7745HX，16GB RAM。</w:t>
      </w:r>
    </w:p>
    <w:p>
      <w:r>
        <w:rPr>
          <w:rFonts w:ascii="微软雅黑" w:hAnsi="微软雅黑" w:eastAsia="微软雅黑"/>
          <w:b w:val="0"/>
          <w:i w:val="0"/>
          <w:sz w:val="22"/>
        </w:rPr>
        <w:t>软件：Ubuntu 22.04, Miniconda, Python 3.10.20, PyTorch 2.0.1+cu118。</w:t>
      </w:r>
    </w:p>
    <w:p>
      <w:r>
        <w:rPr>
          <w:rFonts w:ascii="微软雅黑" w:hAnsi="微软雅黑" w:eastAsia="微软雅黑"/>
          <w:b w:val="0"/>
          <w:i w:val="0"/>
          <w:sz w:val="22"/>
        </w:rPr>
        <w:t>安装步骤：按照仓库根目录 requirements.txt 创建 conda 环境 "adaptiveisp"，执行 setup.sh 完成依赖安装。</w:t>
      </w:r>
    </w:p>
    <w:p>
      <w:pPr>
        <w:pStyle w:val="Heading2"/>
      </w:pPr>
      <w:r>
        <w:rPr>
          <w:rFonts w:ascii="微软雅黑" w:hAnsi="微软雅黑" w:eastAsia="微软雅黑"/>
        </w:rPr>
        <w:t>1.2 数据集准备</w:t>
      </w:r>
    </w:p>
    <w:p>
      <w:r>
        <w:rPr>
          <w:rFonts w:ascii="微软雅黑" w:hAnsi="微软雅黑" w:eastAsia="微软雅黑"/>
          <w:b w:val="0"/>
          <w:i w:val="0"/>
          <w:sz w:val="22"/>
        </w:rPr>
        <w:t>原始数据：500 张 Sony ARW 格式的鸟类照片，使用 rawpy + gamma 校正转换为 PNG。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标注：使用 YOLOv8x 预训练模型（COCO 80 类）对 PNG 图片进行推理，以置信度 ≥0.5 的检测结果作为 pseudo-label，导出为 YOLO 格式的标签文件。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数据集划分：400 张训练集，100 张验证集，存放于 datasets/BIRDS/PNG/，配置为 yolov3/data/bird.yaml。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注：pseudo-label 共 80 个 COCO 类别，但 BIRDS 数据集中主要出现的类别为 bird (14)、person (0)、bicycle (1) 等。</w:t>
      </w:r>
    </w:p>
    <w:p>
      <w:pPr>
        <w:pStyle w:val="Heading2"/>
      </w:pPr>
      <w:r>
        <w:rPr>
          <w:rFonts w:ascii="微软雅黑" w:hAnsi="微软雅黑" w:eastAsia="微软雅黑"/>
        </w:rPr>
        <w:t>1.3 基线测试</w:t>
      </w:r>
    </w:p>
    <w:p>
      <w:r>
        <w:rPr>
          <w:rFonts w:ascii="微软雅黑" w:hAnsi="微软雅黑" w:eastAsia="微软雅黑"/>
          <w:b w:val="0"/>
          <w:i w:val="0"/>
          <w:sz w:val="22"/>
        </w:rPr>
        <w:t>使用论文提供的预训练 LOD-Agent (ckpt-lod-df-1.0.pth) + YOLOv3 检测器，在 BIRDS val 100 上评测，作为后续实验的对比基线。</w:t>
      </w:r>
    </w:p>
    <w:p>
      <w:r>
        <w:rPr>
          <w:rFonts w:ascii="微软雅黑" w:hAnsi="微软雅黑" w:eastAsia="微软雅黑"/>
          <w:b w:val="0"/>
          <w:i w:val="0"/>
          <w:sz w:val="22"/>
        </w:rPr>
        <w:t>命令：</w:t>
      </w:r>
    </w:p>
    <w:p>
      <w:r>
        <w:rPr>
          <w:rFonts w:ascii="微软雅黑" w:hAnsi="微软雅黑" w:eastAsia="微软雅黑"/>
          <w:b w:val="0"/>
          <w:i/>
          <w:sz w:val="22"/>
        </w:rPr>
        <w:t>python yolov3/val_adaptiveisp.py --data=yolov3/data/bird.yaml --data_name=lod --isp_model=Agent --isp_weights=../pretrained/ckpt-lod-df-1.0.pth --weights=../pretrained/yolov3.pt --cfg_file=config --steps=5 --batch-size=1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基线结果：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mAP75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mAP50-95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20"/>
              </w:rPr>
              <w:t>推理时间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LOD-Agent (steps=5)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0.738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0.579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0.551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0.735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0.698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20"/>
              </w:rPr>
              <w:t>374.4ms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1.4 遇到的问题与解决</w:t>
      </w:r>
    </w:p>
    <w:p>
      <w:r>
        <w:rPr>
          <w:rFonts w:ascii="微软雅黑" w:hAnsi="微软雅黑" w:eastAsia="微软雅黑"/>
          <w:b w:val="0"/>
          <w:i w:val="0"/>
          <w:sz w:val="22"/>
        </w:rPr>
        <w:t>问题 1：验证阶段 OOM。训练时显存稳定在 3.48GB，但验证代码一次性加载 100 张图并行跑 10 个滤波器，当某张图触发 NLM (Non-Local Means Denoise) 时，额外分配 2-3GB 张量导致超出 8GB 上限。</w:t>
      </w:r>
    </w:p>
    <w:p>
      <w:r>
        <w:rPr>
          <w:rFonts w:ascii="微软雅黑" w:hAnsi="微软雅黑" w:eastAsia="微软雅黑"/>
          <w:b w:val="0"/>
          <w:i w:val="0"/>
          <w:sz w:val="22"/>
        </w:rPr>
        <w:t>解决：将 config.py 中 val_freq 设置为 999999，跳过验证阶段，仅保留训练和 checkpoint 保存。训练结束后单独运行评测脚本。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问题 2：BIRDS 数据集格式兼容。val_adaptiveisp.py 中 data_name 参数仅支持 "coco" 和 "lod/oprd/rod"。BIRDS 采用了与 LOD 相同的目录结构（images + labels + txt 列表），因此将 data_name 设为 lod 即可正常加载。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问题 3：YOLOv3 预训练权重类数不匹配。bird.yaml 中 nc=80，与 yolov3.pt 一致，无需修改。但若未来使用自定义类别数，需要相应调整 yaml 和模型。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二、关键模块理解</w:t>
      </w:r>
    </w:p>
    <w:p>
      <w:pPr>
        <w:pStyle w:val="Heading2"/>
      </w:pPr>
      <w:r>
        <w:rPr>
          <w:rFonts w:ascii="微软雅黑" w:hAnsi="微软雅黑" w:eastAsia="微软雅黑"/>
        </w:rPr>
        <w:t>2.1 强化学习建模</w:t>
      </w:r>
    </w:p>
    <w:p>
      <w:r>
        <w:rPr>
          <w:rFonts w:ascii="微软雅黑" w:hAnsi="微软雅黑" w:eastAsia="微软雅黑"/>
          <w:b w:val="0"/>
          <w:i w:val="0"/>
          <w:sz w:val="22"/>
        </w:rPr>
        <w:t>AdaptiveISP 将 ISP 管线优化建模为马尔可夫决策过程 (MDP)：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RL 概念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代码对应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State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当前图像 (64×64) + 步数 + 滤波器使用历史 + 停止信号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13 维状态向量 (3 + 10 filters)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从 10 个 ISP 滤波器中选择 1 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离散动作空间，维度 = len(cfg.filters) = 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Reward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(检测损失降低量) × 100 − penalty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critic_logit_multiplier = 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Policy (Agent)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agent.py: Agent 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CNN 编码图像 → FC → 10 维 action 概率分布 → 采样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Value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value.py: Value 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CNN 编码图像+状态 → 标量 V(s)，用于 TD 学习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2.2 ISP 滤波器</w:t>
      </w:r>
    </w:p>
    <w:p>
      <w:r>
        <w:rPr>
          <w:rFonts w:ascii="微软雅黑" w:hAnsi="微软雅黑" w:eastAsia="微软雅黑"/>
          <w:b w:val="0"/>
          <w:i w:val="0"/>
          <w:sz w:val="22"/>
        </w:rPr>
        <w:t>共 10 个 ISP 操作，每个滤波器含参数预测器 (filter_param_regressor) 和图像处理 (process) 两个组件：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缩写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参数数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耗时 (ms)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ExposureFilter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全局曝光调整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GammaFilter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Gamma 校正，参数 ∈ [1/3, 3]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CCM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CCMFilter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3×3 色彩校正矩阵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Shr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SharpenFilter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6.3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USM 锐化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NLM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DenoiseFilter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非局部均值降噪（最耗时）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ToneFilter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8 点色调曲线调整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ContrastFilter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对比度调整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S+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SaturationPlusFilter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饱和度增强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BW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WNBFilter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加权黑白转换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ImprovedWhiteBalanceFilter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白平衡校正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训练循环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核心流程（train.py 第 199-487 行）：</w:t>
      </w:r>
    </w:p>
    <w:p>
      <w:r>
        <w:rPr>
          <w:rFonts w:ascii="微软雅黑" w:hAnsi="微软雅黑" w:eastAsia="微软雅黑"/>
          <w:b w:val="0"/>
          <w:i w:val="0"/>
          <w:sz w:val="22"/>
        </w:rPr>
        <w:t>1. 从 ReplayMemory 采样 batch (image + state)</w:t>
      </w:r>
    </w:p>
    <w:p>
      <w:r>
        <w:rPr>
          <w:rFonts w:ascii="微软雅黑" w:hAnsi="微软雅黑" w:eastAsia="微软雅黑"/>
          <w:b w:val="0"/>
          <w:i w:val="0"/>
          <w:sz w:val="22"/>
        </w:rPr>
        <w:t>2. Agent forward：CNN 编码图像 → FC 输出 action logits → 采样滤波器 → 处理图像 → 输出 retouch + new_state</w:t>
      </w:r>
    </w:p>
    <w:p>
      <w:r>
        <w:rPr>
          <w:rFonts w:ascii="微软雅黑" w:hAnsi="微软雅黑" w:eastAsia="微软雅黑"/>
          <w:b w:val="0"/>
          <w:i w:val="0"/>
          <w:sz w:val="22"/>
        </w:rPr>
        <w:t>3. YOLOv3 forward：分别计算原始图和处理后图的检测损失</w:t>
      </w:r>
    </w:p>
    <w:p>
      <w:r>
        <w:rPr>
          <w:rFonts w:ascii="微软雅黑" w:hAnsi="微软雅黑" w:eastAsia="微软雅黑"/>
          <w:b w:val="0"/>
          <w:i w:val="0"/>
          <w:sz w:val="22"/>
        </w:rPr>
        <w:t>4. Reward = (detect_input_loss − detect_retouch_loss) × 100 − filter_usage_penalty</w:t>
      </w:r>
    </w:p>
    <w:p>
      <w:r>
        <w:rPr>
          <w:rFonts w:ascii="微软雅黑" w:hAnsi="微软雅黑" w:eastAsia="微软雅黑"/>
          <w:b w:val="0"/>
          <w:i w:val="0"/>
          <w:sz w:val="22"/>
        </w:rPr>
        <w:t>5. Value 网络评估 old_value 和 new_value，计算 TD error</w:t>
      </w:r>
    </w:p>
    <w:p>
      <w:r>
        <w:rPr>
          <w:rFonts w:ascii="微软雅黑" w:hAnsi="微软雅黑" w:eastAsia="微软雅黑"/>
          <w:b w:val="0"/>
          <w:i w:val="0"/>
          <w:sz w:val="22"/>
        </w:rPr>
        <w:t>6. Agent Loss = −Q_value + surrogate (熵正则化)，Value Loss = MSE(advantage)</w:t>
      </w:r>
    </w:p>
    <w:p>
      <w:r>
        <w:rPr>
          <w:rFonts w:ascii="微软雅黑" w:hAnsi="微软雅黑" w:eastAsia="微软雅黑"/>
          <w:b w:val="0"/>
          <w:i w:val="0"/>
          <w:sz w:val="22"/>
        </w:rPr>
        <w:t>7. Backward + optimizer step，将 retouch 放回 ReplayMemory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关键技术细节：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ReplayMemory 容量 128，存储 trajectory 片段，每条 trajectory 最长 7 步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探索概率 exploration = 0.05，训练时以 5% 概率随机选择 action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学习率余弦退火：1.5e-5 → 3.0e-8（10000 步）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filter_usage_penalty = 1.0：重复使用同一滤波器扣 1.0 分，鼓励多样化的滤波器组合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三、小改动实验</w:t>
      </w:r>
    </w:p>
    <w:p>
      <w:pPr>
        <w:pStyle w:val="Heading2"/>
      </w:pPr>
      <w:r>
        <w:rPr>
          <w:rFonts w:ascii="微软雅黑" w:hAnsi="微软雅黑" w:eastAsia="微软雅黑"/>
        </w:rPr>
        <w:t>3.1 实验 A：数据集迁移 —— LOD → BIRDS 微调</w:t>
      </w:r>
    </w:p>
    <w:p>
      <w:pPr>
        <w:pStyle w:val="Heading3"/>
      </w:pPr>
      <w:r>
        <w:rPr>
          <w:rFonts w:ascii="微软雅黑" w:hAnsi="微软雅黑" w:eastAsia="微软雅黑"/>
        </w:rPr>
        <w:t>3.1.1 动机</w:t>
      </w:r>
    </w:p>
    <w:p>
      <w:r>
        <w:rPr>
          <w:rFonts w:ascii="微软雅黑" w:hAnsi="微软雅黑" w:eastAsia="微软雅黑"/>
          <w:b w:val="0"/>
          <w:i w:val="0"/>
          <w:sz w:val="22"/>
        </w:rPr>
        <w:t>论文中 LOD-Agent 在低光目标检测数据集 (LOD) 上训练。本实验旨在验证：在特定场景（鸟类自然光摄影）上进行领域微调，能否进一步提升 ISP 策略对该场景的适配性，即 "domain matching 是否有益"。</w:t>
      </w:r>
    </w:p>
    <w:p>
      <w:pPr>
        <w:pStyle w:val="Heading3"/>
      </w:pPr>
      <w:r>
        <w:rPr>
          <w:rFonts w:ascii="微软雅黑" w:hAnsi="微软雅黑" w:eastAsia="微软雅黑"/>
        </w:rPr>
        <w:t>3.1.2 改动内容</w:t>
      </w:r>
    </w:p>
    <w:p>
      <w:r>
        <w:rPr>
          <w:rFonts w:ascii="微软雅黑" w:hAnsi="微软雅黑" w:eastAsia="微软雅黑"/>
          <w:b w:val="0"/>
          <w:i w:val="0"/>
          <w:sz w:val="22"/>
        </w:rPr>
        <w:t>(1) 创建 yolov3/data/bird.yaml，指向自建 BIRDS 数据集</w:t>
      </w:r>
    </w:p>
    <w:p>
      <w:r>
        <w:rPr>
          <w:rFonts w:ascii="微软雅黑" w:hAnsi="微软雅黑" w:eastAsia="微软雅黑"/>
          <w:b w:val="0"/>
          <w:i w:val="0"/>
          <w:sz w:val="22"/>
        </w:rPr>
        <w:t>(2) 配置训练：batch_size=2 (8GB VRAM 限制), iterations=10000, val_freq=999999 (关闭验证以避免 OOM)</w:t>
      </w:r>
    </w:p>
    <w:p>
      <w:r>
        <w:rPr>
          <w:rFonts w:ascii="微软雅黑" w:hAnsi="微软雅黑" w:eastAsia="微软雅黑"/>
          <w:b w:val="0"/>
          <w:i w:val="0"/>
          <w:sz w:val="22"/>
        </w:rPr>
        <w:t>(3) 使用预训练 LOD-Agent 权重初始化（而非从头训练），在 BIRDS 训练集上进行微调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训练过程：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显存占用稳定在 3.48GB，未出现 OOM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训练时长约 1 小时 41 分钟（10000 步）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Value loss 从 4.90 持续下降至 1.43，表明 value 网络收敛良好</w:t>
      </w:r>
    </w:p>
    <w:p>
      <w:r>
        <w:rPr>
          <w:rFonts w:ascii="微软雅黑" w:hAnsi="微软雅黑" w:eastAsia="微软雅黑"/>
          <w:b w:val="0"/>
          <w:i w:val="0"/>
          <w:sz w:val="22"/>
        </w:rPr>
        <w:t>• Agent loss 从 -0.46 收敛至 -0.24，policy 趋于稳定</w:t>
      </w:r>
    </w:p>
    <w:p>
      <w:pPr>
        <w:pStyle w:val="Heading3"/>
      </w:pPr>
      <w:r>
        <w:rPr>
          <w:rFonts w:ascii="微软雅黑" w:hAnsi="微软雅黑" w:eastAsia="微软雅黑"/>
        </w:rPr>
        <w:t>3.1.3 实验结果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mAP75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mAP50-95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LOD-Agent (预训练)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0.551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0.698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Bird-Agent (微调后)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0.529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0.762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0.683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滤波器使用分布对比：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滤波器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LOD-Agent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Bird-Agent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差异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G (Gamma)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Bird 独有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S+ (饱和度增强)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Bird ↑ 2.4×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Shr (锐化)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相近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Ct (对比度)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Bird ↑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CCM (色彩校正)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LOD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T (色调曲线)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LOD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BW (黑白)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12.4%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LOD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W (白平衡)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3.6%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LOD 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NLM (降噪)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均极少使用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 (曝光)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均不使用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3.1.4 分析与讨论</w:t>
      </w:r>
    </w:p>
    <w:p>
      <w:r>
        <w:rPr>
          <w:rFonts w:ascii="微软雅黑" w:hAnsi="微软雅黑" w:eastAsia="微软雅黑"/>
          <w:b w:val="0"/>
          <w:i w:val="0"/>
          <w:sz w:val="22"/>
        </w:rPr>
        <w:t>核心发现：在 BIRDS 上微调并未提升检测精度，mAP50-95 反而从 0.551 降至 0.529。分析滤波器分布可以解释这一反直觉结果：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(1) 策略退化到捷径：Bird-Agent 将 40.4% 的选择集中在 G (Gamma) 和 S+ (SaturationPlus) 两个操作上，而 LOD-Agent 的策略更为均衡，5 个主要滤波器各占约 20%。Gamma + S+ 的组合通过增加对比度和饱和度来突出清晰目标，但对边缘/遮挡目标反而会压制其特征，导致 Recall 下降 (0.698 → 0.683)。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(2) 数据多样性 &gt; Domain Match：LOD 数据集包含低光、多场景、多类别目标，迫使 Agent 学习鲁棒的 ISP 策略。BIRDS 数据集仅有 400 张白天鸟类照片，场景单一，Agent 容易找到 "加 Gamma 加饱和度即提高检测分" 的捷径，但这种策略缺乏泛化能力。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(3) Precision-Recall Trade-off：Bird-Agent 的 Precision 更高 (0.735 → 0.762) 但 Recall 更低 (0.698 → 0.683)，说明过强的对比度增强让 YOLOv3 对确认的目标更自信（FP ↓），但同时也让部分弱目标被淹没（FN ↑）。</w:t>
      </w:r>
    </w:p>
    <w:p>
      <w:pPr>
        <w:pStyle w:val="Heading2"/>
      </w:pPr>
      <w:r>
        <w:rPr>
          <w:rFonts w:ascii="微软雅黑" w:hAnsi="微软雅黑" w:eastAsia="微软雅黑"/>
        </w:rPr>
        <w:t>3.2 实验 B：减少 ISP 最大步数 (5 → 3)</w:t>
      </w:r>
    </w:p>
    <w:p>
      <w:pPr>
        <w:pStyle w:val="Heading3"/>
      </w:pPr>
      <w:r>
        <w:rPr>
          <w:rFonts w:ascii="微软雅黑" w:hAnsi="微软雅黑" w:eastAsia="微软雅黑"/>
        </w:rPr>
        <w:t>3.2.1 动机</w:t>
      </w:r>
    </w:p>
    <w:p>
      <w:r>
        <w:rPr>
          <w:rFonts w:ascii="微软雅黑" w:hAnsi="微软雅黑" w:eastAsia="微软雅黑"/>
          <w:b w:val="0"/>
          <w:i w:val="0"/>
          <w:sz w:val="22"/>
        </w:rPr>
        <w:t>论文默认的 ISP 管线为 5 步迭代。减少步数可降低推理延迟，但可能损害检测精度。本实验旨在量化步数与精度之间的 trade-off。</w:t>
      </w:r>
    </w:p>
    <w:p>
      <w:pPr>
        <w:pStyle w:val="Heading3"/>
      </w:pPr>
      <w:r>
        <w:rPr>
          <w:rFonts w:ascii="微软雅黑" w:hAnsi="微软雅黑" w:eastAsia="微软雅黑"/>
        </w:rPr>
        <w:t>3.2.2 改动内容</w:t>
      </w:r>
    </w:p>
    <w:p>
      <w:r>
        <w:rPr>
          <w:rFonts w:ascii="微软雅黑" w:hAnsi="微软雅黑" w:eastAsia="微软雅黑"/>
          <w:b w:val="0"/>
          <w:i w:val="0"/>
          <w:sz w:val="22"/>
        </w:rPr>
        <w:t>在评测时，仅修改 val_adaptiveisp.py 的 --steps 参数从 5 改为 3，其余设置（模型权重、数据集、batch_size）保持一致。无需重新训练。</w:t>
      </w:r>
    </w:p>
    <w:p>
      <w:pPr>
        <w:pStyle w:val="Heading3"/>
      </w:pPr>
      <w:r>
        <w:rPr>
          <w:rFonts w:ascii="微软雅黑" w:hAnsi="微软雅黑" w:eastAsia="微软雅黑"/>
        </w:rPr>
        <w:t>3.2.3 实验结果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配置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mAP50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mAP75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mAP50-95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推理时间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加速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Bird-Agent steps=5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0.738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0.566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0.529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0.762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0.683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374.9ms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Bird-Agent steps=3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0.734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0.553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0.521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0.749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0.679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227.6ms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↑ 39.3%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3.2.4 分析</w:t>
      </w:r>
    </w:p>
    <w:p>
      <w:r>
        <w:rPr>
          <w:rFonts w:ascii="微软雅黑" w:hAnsi="微软雅黑" w:eastAsia="微软雅黑"/>
          <w:b w:val="0"/>
          <w:i w:val="0"/>
          <w:sz w:val="22"/>
        </w:rPr>
        <w:t>从 5 步减至 3 步，mAP50-95 仅下降 0.008（约 1.5%），但推理延迟减少 147.3ms（约 39%）。这表明：</w:t>
      </w:r>
    </w:p>
    <w:p>
      <w:r>
        <w:rPr>
          <w:rFonts w:ascii="微软雅黑" w:hAnsi="微软雅黑" w:eastAsia="微软雅黑"/>
          <w:b w:val="0"/>
          <w:i w:val="0"/>
          <w:sz w:val="22"/>
        </w:rPr>
        <w:t>(1) 前 3 步的 ISP 处理贡献了大部分检测增益，第 4-5 步的边际收益很小。</w:t>
      </w:r>
    </w:p>
    <w:p>
      <w:r>
        <w:rPr>
          <w:rFonts w:ascii="微软雅黑" w:hAnsi="微软雅黑" w:eastAsia="微软雅黑"/>
          <w:b w:val="0"/>
          <w:i w:val="0"/>
          <w:sz w:val="22"/>
        </w:rPr>
        <w:t>(2) 在对实时性有要求的应用场景中，steps=3 是更优的精度-速度平衡点。</w:t>
      </w:r>
    </w:p>
    <w:p>
      <w:r>
        <w:rPr>
          <w:rFonts w:ascii="微软雅黑" w:hAnsi="微软雅黑" w:eastAsia="微软雅黑"/>
          <w:b w:val="0"/>
          <w:i w:val="0"/>
          <w:sz w:val="22"/>
        </w:rPr>
        <w:t>(3) 该结果也间接说明，Agent 训练的 5 步策略中，后两步可能主要执行了增益较低的"微调"操作。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四、失败案例与改进思路</w:t>
      </w:r>
    </w:p>
    <w:p>
      <w:pPr>
        <w:pStyle w:val="Heading2"/>
      </w:pPr>
      <w:r>
        <w:rPr>
          <w:rFonts w:ascii="微软雅黑" w:hAnsi="微软雅黑" w:eastAsia="微软雅黑"/>
        </w:rPr>
        <w:t>4.1 失败案例分析</w:t>
      </w:r>
    </w:p>
    <w:p>
      <w:r>
        <w:rPr>
          <w:rFonts w:ascii="微软雅黑" w:hAnsi="微软雅黑" w:eastAsia="微软雅黑"/>
          <w:b w:val="0"/>
          <w:i w:val="0"/>
          <w:sz w:val="22"/>
        </w:rPr>
        <w:t>案例 1 — 策略过拟合 (Policy Overfitting)：</w:t>
      </w:r>
    </w:p>
    <w:p>
      <w:r>
        <w:rPr>
          <w:rFonts w:ascii="微软雅黑" w:hAnsi="微软雅黑" w:eastAsia="微软雅黑"/>
          <w:b w:val="0"/>
          <w:i w:val="0"/>
          <w:sz w:val="22"/>
        </w:rPr>
        <w:t>Bird-Agent 在 BIRDS 上微调后，策略退化到严重依赖 Gamma + SaturationPlus 两个操作（占 40.4%）。这种捷径策略在训练集上可能有效（降低检测损失），但在同分布的验证集上反而逊于 LOD-Agent。这说明单一场景的数据集缺乏足够的"挑战"来迫使 RL agent 学习多元化的 ISP 策略。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案例 2 — Pseudo-label 质量问题：</w:t>
      </w:r>
    </w:p>
    <w:p>
      <w:r>
        <w:rPr>
          <w:rFonts w:ascii="微软雅黑" w:hAnsi="微软雅黑" w:eastAsia="微软雅黑"/>
          <w:b w:val="0"/>
          <w:i w:val="0"/>
          <w:sz w:val="22"/>
        </w:rPr>
        <w:t>实验中观察到部分图片（如 003.png）经 ISP 处理后，YOLOv3 成功检测到鸟类目标，但 YOLOv8 生成的 pseudo-label 中不存在该目标，导致正确检测被评测系统计为 False Positive。这暴露了 pseudo-label 作为"参考答案"的固有局限：评测指标的上限受限于标签模型的性能，YOLOv8 漏标的目标在评测中永远是"错的"。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案例 3 — Reward 振荡：</w:t>
      </w:r>
    </w:p>
    <w:p>
      <w:r>
        <w:rPr>
          <w:rFonts w:ascii="微软雅黑" w:hAnsi="微软雅黑" w:eastAsia="微软雅黑"/>
          <w:b w:val="0"/>
          <w:i w:val="0"/>
          <w:sz w:val="22"/>
        </w:rPr>
        <w:t>训练过程中 reward 持续在 -1.2 到 +1.2 之间大幅振荡。分析发现，filter_usage_penalty = 1.0 是主要扰动源——当 Agent 意外重复使用同一滤波器时，直接扣除 1.0 分（相当于约 0.01 检测损失改善被抵消）。penalty 设置偏大使训练信号噪声较大，但另一方面也迫使 Agent 学习到多样化的滤波器组合。</w:t>
      </w:r>
    </w:p>
    <w:p>
      <w:pPr>
        <w:pStyle w:val="Heading2"/>
      </w:pPr>
      <w:r>
        <w:rPr>
          <w:rFonts w:ascii="微软雅黑" w:hAnsi="微软雅黑" w:eastAsia="微软雅黑"/>
        </w:rPr>
        <w:t>4.2 改进思路</w:t>
      </w:r>
    </w:p>
    <w:p>
      <w:r>
        <w:rPr>
          <w:rFonts w:ascii="微软雅黑" w:hAnsi="微软雅黑" w:eastAsia="微软雅黑"/>
          <w:b w:val="0"/>
          <w:i w:val="0"/>
          <w:sz w:val="22"/>
        </w:rPr>
        <w:t>(1) 数据增强与多样性：在训练数据中引入多种退化（加噪、模糊、亮度抖动、色彩偏移），模拟 LOD 数据集的多样性，避免 Agent 学到场景相关的捷径策略。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(2) 标签质量提升：对 YOLOv8 的 pseudo-label 进行清理——用多模型 ensemble 投票、人工抽查高置信度差异样本、或使用更大的标注模型（如 YOLOv8x 替换 YOLOv8n）以提高召回率。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(3) Reward 设计调优：将 filter_usage_penalty 从 1.0 降至 0.3，或改为基于滤波器计算成本的加权惩罚（如对 NLM 罚更多，对 Gamma 罚更少），在策略多样性和训练稳定性之间取得更好平衡。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(4) 增加 ISP 操作：参考论文中提到的 Desaturation 模块，为低对比度场景增加柔和的饱和度降低操作，作为 SaturationPlus 的对偶操作，可能有助于改善 Recall。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(5) 更多对比实验：调整 reward 中 runtime penalty 的权重 (λ = 0, 0.01, 0.05)，分析 Agent 在检测质量与计算效率之间的权衡策略。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五、总结</w:t>
      </w:r>
    </w:p>
    <w:p>
      <w:r>
        <w:rPr>
          <w:rFonts w:ascii="微软雅黑" w:hAnsi="微软雅黑" w:eastAsia="微软雅黑"/>
          <w:b w:val="0"/>
          <w:i w:val="0"/>
          <w:sz w:val="22"/>
        </w:rPr>
        <w:t>本次实验完成了 AdaptiveISP 项目的环境搭建、代码理解、基线复现、数据集迁移微调和 ISP 步数消融实验。主要结论如下：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1. 在单场景小规模数据集上微调 RL-ISP agent 存在策略过拟合风险——Agent 倾向于找捷径操作（Gamma + SaturationPlus）而非学习鲁棒的多元化处理管线。训练数据的场景多样性比简单的 domain matching 对策略质量的影响更大。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2. 减少 ISP 步数可在几乎不影响检测精度的情况下显著提升推理速度（5→3 步仅损失 0.008 mAP50-95，加速 39%），为实际部署提供了精度-速度 trade-off 的参考。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3. Pseudo-label 的局限性是弱监督学习中的共性问题，在评测分析中需要保持批判意识——低 mAP 不一定代表 ISP 策略差，也可能源于标签本身的不完整。</w:t>
      </w:r>
    </w:p>
    <w:p>
      <w:r>
        <w:rPr>
          <w:rFonts w:ascii="微软雅黑" w:hAnsi="微软雅黑" w:eastAsia="微软雅黑"/>
          <w:b w:val="0"/>
          <w:i w:val="0"/>
          <w:sz w:val="22"/>
        </w:rPr>
      </w:r>
    </w:p>
    <w:p>
      <w:r>
        <w:rPr>
          <w:rFonts w:ascii="微软雅黑" w:hAnsi="微软雅黑" w:eastAsia="微软雅黑"/>
          <w:b w:val="0"/>
          <w:i w:val="0"/>
          <w:sz w:val="22"/>
        </w:rPr>
        <w:t>4. 实验中遇到的问题（验证 OOM、数据集格式兼容）加深了对 PyTorch 显存管理和深度学习项目工程实践的理解。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