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 Draft (auto-assembled)</w:t>
      </w:r>
    </w:p>
    <w:p>
      <w:pPr>
        <w:pStyle w:val="Heading1"/>
      </w:pPr>
      <w:r>
        <w:t>Methods</w:t>
      </w:r>
    </w:p>
    <w:p>
      <w:r>
        <w:t># Methods</w:t>
      </w:r>
    </w:p>
    <w:p/>
    <w:p>
      <w:r>
        <w:t>## Data and pipeline</w:t>
      </w:r>
    </w:p>
    <w:p>
      <w:r>
        <w:t>This study uses an event-level dataset (`data_raw/events_raw_4d_working.csv`) processed by a reproducible Python pipeline (`85_newwave_pipeline`). The pipeline outputs normalized 4D tables and figures into `outputs/`.</w:t>
      </w:r>
    </w:p>
    <w:p/>
    <w:p>
      <w:r>
        <w:t>## 4D iconology features</w:t>
      </w:r>
    </w:p>
    <w:p>
      <w:r>
        <w:t>We model a retrospective “4D iconology” with four axes:</w:t>
      </w:r>
    </w:p>
    <w:p>
      <w:r>
        <w:t>- Time: longitudinal development trends derived from yearly aggregation.</w:t>
      </w:r>
    </w:p>
    <w:p>
      <w:r>
        <w:t>- Space: distribution uniformity (e.g., concentration/inequality measures over cities).</w:t>
      </w:r>
    </w:p>
    <w:p>
      <w:r>
        <w:t>- Society: institutional/policy logic captured by event-type and institution-level proxies.</w:t>
      </w:r>
    </w:p>
    <w:p>
      <w:r>
        <w:t>- Technology: new variables in mediation and dissemination (platforms, digitization, archival interfaces).</w:t>
      </w:r>
    </w:p>
    <w:p/>
    <w:p>
      <w:r>
        <w:t>## Rupture projection (O/R/S)</w:t>
      </w:r>
    </w:p>
    <w:p>
      <w:r>
        <w:t>We project each event into a three-state rupture space:</w:t>
      </w:r>
    </w:p>
    <w:p/>
    <w:p>
      <w:r>
        <w:t>- **O (0..1): Objectification / Archivalization strength**</w:t>
      </w:r>
    </w:p>
    <w:p>
      <w:r>
        <w:t xml:space="preserve">  Computed from `archivalization_score_v2` (fallback: `archivalization_score`) normalized by /10 and clipped to [0,1], with small bonuses when geo metadata is informative (`geo_evidence`, `geo_scope`).</w:t>
      </w:r>
    </w:p>
    <w:p/>
    <w:p>
      <w:r>
        <w:t>- **R (0..1): Rupture / polemic intensity**</w:t>
      </w:r>
    </w:p>
    <w:p>
      <w:r>
        <w:t xml:space="preserve">  Computed from `polemic_score` normalized by /10, with an additive semantic-noise term:</w:t>
      </w:r>
    </w:p>
    <w:p>
      <w:r>
        <w:t xml:space="preserve">  `R = clip(polemic01 + 0.45 * semantic_noise_01, 0, 1)`.</w:t>
      </w:r>
    </w:p>
    <w:p/>
    <w:p>
      <w:r>
        <w:t>- **S (0..1): Structural opacity / missingness**</w:t>
      </w:r>
    </w:p>
    <w:p>
      <w:r>
        <w:t xml:space="preserve">  A weighted index of missing/unknown fields (e.g., city, theme cluster, actors, organizations, geo scope/evidence).</w:t>
      </w:r>
    </w:p>
    <w:p>
      <w:r>
        <w:t xml:space="preserve">  This is not treated as noise to be smoothed away, but as a constitutive opacity of the historical image-field.</w:t>
      </w:r>
    </w:p>
    <w:p/>
    <w:p>
      <w:r>
        <w:t>## Yearly aggregation and visualization</w:t>
      </w:r>
    </w:p>
    <w:p>
      <w:r>
        <w:t>For each year, we compute:</w:t>
      </w:r>
    </w:p>
    <w:p>
      <w:r>
        <w:t>- Mean(O), Mean(R), Mean(S), and Mean(semantic_noise_01)</w:t>
      </w:r>
    </w:p>
    <w:p>
      <w:r>
        <w:t>- Shares: O_share, R_share, S_share = each mean divided by (O+R+S)</w:t>
      </w:r>
    </w:p>
    <w:p/>
    <w:p>
      <w:r>
        <w:t>Figures are exported as PNG and tables as CSV for direct inclusion.</w:t>
      </w:r>
    </w:p>
    <w:p>
      <w:pPr>
        <w:pStyle w:val="Heading1"/>
      </w:pPr>
      <w:r>
        <w:t>Results</w:t>
      </w:r>
    </w:p>
    <w:p>
      <w:r>
        <w:t># Results</w:t>
      </w:r>
    </w:p>
    <w:p/>
    <w:p>
      <w:r>
        <w:t>## Outputs overview</w:t>
      </w:r>
    </w:p>
    <w:p>
      <w:r>
        <w:t>This run exports:</w:t>
      </w:r>
    </w:p>
    <w:p>
      <w:r>
        <w:t>- `fig_rupture_components_means.png`</w:t>
      </w:r>
    </w:p>
    <w:p>
      <w:r>
        <w:t>- `fig_rupture_components_shares.png`</w:t>
      </w:r>
    </w:p>
    <w:p>
      <w:r>
        <w:t>- `table_rupture_components_yearly.csv`</w:t>
      </w:r>
    </w:p>
    <w:p/>
    <w:p>
      <w:r>
        <w:t>## Rupture components (means)</w:t>
      </w:r>
    </w:p>
    <w:p>
      <w:r>
        <w:t>Insert and interpret the figure:</w:t>
      </w:r>
    </w:p>
    <w:p>
      <w:r>
        <w:t>- O_mean indicates archivalization/objectification strength.</w:t>
      </w:r>
    </w:p>
    <w:p>
      <w:r>
        <w:t>- R_mean indicates polemic/rupture intensity with semantic-noise contribution.</w:t>
      </w:r>
    </w:p>
    <w:p>
      <w:r>
        <w:t>- S_mean indicates structural opacity / missingness.</w:t>
      </w:r>
    </w:p>
    <w:p/>
    <w:p>
      <w:r>
        <w:t>## Rupture components (shares)</w:t>
      </w:r>
    </w:p>
    <w:p>
      <w:r>
        <w:t>Insert and interpret the share figure:</w:t>
      </w:r>
    </w:p>
    <w:p>
      <w:r>
        <w:t>- O_share / R_share / S_share show which mechanism dominates the rupture projection per year.</w:t>
      </w:r>
    </w:p>
    <w:p/>
    <w:p>
      <w:r>
        <w:t>## Notes on retrospective 4D framing</w:t>
      </w:r>
    </w:p>
    <w:p>
      <w:r>
        <w:t>We emphasize the dataset as a retrospective interface, not a complete reconstruction of on-site 1980s reality. The missingness and discontinuities are treated as part of the iconological field rather than purely technical gaps.</w:t>
      </w:r>
    </w:p>
    <w:p/>
    <w:p/>
    <w:p>
      <w:r>
        <w:t>## Auto-generated summary (from rupture table)</w:t>
      </w:r>
    </w:p>
    <w:p>
      <w:r>
        <w:t>- Years covered: 1979–2026 (n_years=16)</w:t>
      </w:r>
    </w:p>
    <w:p>
      <w:r>
        <w:t>- Total event count used in yearly aggregation (sum of n): 69</w:t>
      </w:r>
    </w:p>
    <w:p>
      <w:r>
        <w:t>- Peak O_mean: year 1986, O_mean=1.000</w:t>
      </w:r>
    </w:p>
    <w:p>
      <w:r>
        <w:t>- Peak R_mean: year 2019, R_mean=0.476</w:t>
      </w:r>
    </w:p>
    <w:p>
      <w:r>
        <w:t>- Peak S_mean: year 1994, S_mean=1.000</w:t>
      </w:r>
    </w:p>
    <w:p>
      <w:pPr>
        <w:pStyle w:val="Heading1"/>
      </w:pPr>
      <w:r>
        <w:t>Figures</w:t>
      </w:r>
    </w:p>
    <w:p>
      <w:r>
        <w:t>fig_rupture_components_means.png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pture_components_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fig_rupture_components_shares.png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pture_components_sha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