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78940C6">
      <w:pPr>
        <w:ind w:firstLine="1560" w:firstLineChars="300"/>
        <w:rPr>
          <w:rFonts w:hint="eastAsia"/>
          <w:sz w:val="52"/>
          <w:szCs w:val="52"/>
          <w:lang w:val="en-US" w:eastAsia="zh-CN"/>
        </w:rPr>
      </w:pPr>
      <w:r>
        <w:rPr>
          <w:rFonts w:hint="eastAsia"/>
          <w:sz w:val="52"/>
          <w:szCs w:val="52"/>
          <w:lang w:val="en-US" w:eastAsia="zh-CN"/>
        </w:rPr>
        <w:t>Web前端——个人网页</w:t>
      </w:r>
    </w:p>
    <w:p w14:paraId="43E0A24F">
      <w:pPr>
        <w:rPr>
          <w:sz w:val="32"/>
          <w:szCs w:val="32"/>
        </w:rPr>
      </w:pPr>
      <w:r>
        <w:rPr>
          <w:sz w:val="32"/>
          <w:szCs w:val="32"/>
        </w:rPr>
        <w:t>一、设计思路</w:t>
      </w:r>
    </w:p>
    <w:p w14:paraId="2D2C9118">
      <w:pPr>
        <w:numPr>
          <w:ilvl w:val="0"/>
          <w:numId w:val="1"/>
        </w:numPr>
        <w:spacing w:before="0" w:beforeAutospacing="1" w:after="0" w:afterAutospacing="1"/>
        <w:ind w:left="720" w:hanging="360"/>
        <w:rPr>
          <w:sz w:val="28"/>
          <w:szCs w:val="28"/>
        </w:rPr>
      </w:pPr>
      <w:r>
        <w:rPr>
          <w:sz w:val="28"/>
          <w:szCs w:val="28"/>
        </w:rPr>
        <w:t>页面整体布局</w:t>
      </w:r>
    </w:p>
    <w:p w14:paraId="746CDB3B">
      <w:pPr>
        <w:rPr>
          <w:sz w:val="28"/>
          <w:szCs w:val="28"/>
        </w:rPr>
      </w:pPr>
      <w:r>
        <w:rPr>
          <w:sz w:val="28"/>
          <w:szCs w:val="28"/>
        </w:rPr>
        <w:t>页面布局以左侧导航与个人信息区和右侧内容区域为主。左侧区域宽度固定为300px，用于展示个人基本信息，包括姓名、学号、专业和班级，以及导航按钮。导航按钮设有“个人信息”、“项目生涯”、“获奖”和“退出”四个选项，点击后将跳转到相应页面。右侧区域则用于展示主要内容，如获奖情况和项目经历，部分页面还集成了图片轮播效果，既丰富了视觉体验，又支持模态框放大图片，增强了用户交互体验。</w:t>
      </w:r>
    </w:p>
    <w:p w14:paraId="779E855F">
      <w:r>
        <w:drawing>
          <wp:inline distT="0" distB="0" distL="114300" distR="114300">
            <wp:extent cx="5265420" cy="2839720"/>
            <wp:effectExtent l="0" t="0" r="5080" b="5080"/>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pic:cNvPicPr>
                      <a:picLocks noChangeAspect="1"/>
                    </pic:cNvPicPr>
                  </pic:nvPicPr>
                  <pic:blipFill>
                    <a:blip r:embed="rId4"/>
                    <a:stretch>
                      <a:fillRect/>
                    </a:stretch>
                  </pic:blipFill>
                  <pic:spPr>
                    <a:xfrm>
                      <a:off x="0" y="0"/>
                      <a:ext cx="5265420" cy="2839720"/>
                    </a:xfrm>
                    <a:prstGeom prst="rect">
                      <a:avLst/>
                    </a:prstGeom>
                    <a:noFill/>
                    <a:ln>
                      <a:noFill/>
                    </a:ln>
                  </pic:spPr>
                </pic:pic>
              </a:graphicData>
            </a:graphic>
          </wp:inline>
        </w:drawing>
      </w:r>
    </w:p>
    <w:p w14:paraId="62FEDBA0">
      <w:pPr>
        <w:rPr>
          <w:rFonts w:hint="default" w:eastAsiaTheme="minorEastAsia"/>
          <w:lang w:val="en-US" w:eastAsia="zh-CN"/>
        </w:rPr>
      </w:pPr>
      <w:r>
        <w:rPr>
          <w:rFonts w:hint="eastAsia"/>
          <w:lang w:val="en-US" w:eastAsia="zh-CN"/>
        </w:rPr>
        <w:t>第一步，点击productor,html,进入引导界面</w:t>
      </w:r>
    </w:p>
    <w:p w14:paraId="67A7A650">
      <w:pPr>
        <w:numPr>
          <w:ilvl w:val="0"/>
          <w:numId w:val="2"/>
        </w:numPr>
        <w:spacing w:before="0" w:beforeAutospacing="1" w:after="0" w:afterAutospacing="1"/>
        <w:ind w:left="720" w:hanging="360"/>
        <w:rPr>
          <w:sz w:val="28"/>
          <w:szCs w:val="28"/>
        </w:rPr>
      </w:pPr>
      <w:r>
        <w:rPr>
          <w:sz w:val="28"/>
          <w:szCs w:val="28"/>
        </w:rPr>
        <w:t>导航与交互</w:t>
      </w:r>
    </w:p>
    <w:p w14:paraId="435A528C">
      <w:pPr>
        <w:rPr>
          <w:sz w:val="28"/>
          <w:szCs w:val="28"/>
        </w:rPr>
      </w:pPr>
      <w:r>
        <w:rPr>
          <w:sz w:val="28"/>
          <w:szCs w:val="28"/>
        </w:rPr>
        <w:t>页头部分包含品牌LOGO、姓名、全栈开发者称谓和导航链接。下拉菜单则在“联系”按钮上展示详细的联系方式，包括邮箱、电话和微信。主要内容区采用时间轴形式，直观清晰地展示项目经历、获奖情况或教育背景。每个时间轴项都包含标题、时间、详细介绍及相关图片，且图片支持点击放大。</w:t>
      </w:r>
    </w:p>
    <w:p w14:paraId="49F116B8">
      <w:r>
        <w:drawing>
          <wp:inline distT="0" distB="0" distL="114300" distR="114300">
            <wp:extent cx="5269865" cy="633730"/>
            <wp:effectExtent l="0" t="0" r="635" b="127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
                    <pic:cNvPicPr>
                      <a:picLocks noChangeAspect="1"/>
                    </pic:cNvPicPr>
                  </pic:nvPicPr>
                  <pic:blipFill>
                    <a:blip r:embed="rId5"/>
                    <a:stretch>
                      <a:fillRect/>
                    </a:stretch>
                  </pic:blipFill>
                  <pic:spPr>
                    <a:xfrm>
                      <a:off x="0" y="0"/>
                      <a:ext cx="5269865" cy="633730"/>
                    </a:xfrm>
                    <a:prstGeom prst="rect">
                      <a:avLst/>
                    </a:prstGeom>
                    <a:noFill/>
                    <a:ln>
                      <a:noFill/>
                    </a:ln>
                  </pic:spPr>
                </pic:pic>
              </a:graphicData>
            </a:graphic>
          </wp:inline>
        </w:drawing>
      </w:r>
    </w:p>
    <w:p w14:paraId="1076B8E5">
      <w:pPr>
        <w:rPr>
          <w:rFonts w:hint="default"/>
          <w:lang w:val="en-US" w:eastAsia="zh-CN"/>
        </w:rPr>
      </w:pPr>
      <w:r>
        <w:rPr>
          <w:rFonts w:hint="eastAsia"/>
          <w:lang w:val="en-US" w:eastAsia="zh-CN"/>
        </w:rPr>
        <w:t>第二步，从导航页选择页面/或者直接从index.html进入</w:t>
      </w:r>
    </w:p>
    <w:p w14:paraId="289EFD39"/>
    <w:p w14:paraId="658BF462">
      <w:pPr>
        <w:numPr>
          <w:ilvl w:val="0"/>
          <w:numId w:val="3"/>
        </w:numPr>
        <w:spacing w:before="0" w:beforeAutospacing="1" w:after="0" w:afterAutospacing="1"/>
        <w:ind w:left="720" w:hanging="360"/>
        <w:rPr>
          <w:sz w:val="28"/>
          <w:szCs w:val="28"/>
        </w:rPr>
      </w:pPr>
      <w:r>
        <w:rPr>
          <w:sz w:val="28"/>
          <w:szCs w:val="28"/>
        </w:rPr>
        <w:t>响应式设计</w:t>
      </w:r>
    </w:p>
    <w:p w14:paraId="127F0170">
      <w:pPr>
        <w:rPr>
          <w:sz w:val="28"/>
          <w:szCs w:val="28"/>
        </w:rPr>
      </w:pPr>
      <w:r>
        <w:rPr>
          <w:sz w:val="28"/>
          <w:szCs w:val="28"/>
        </w:rPr>
        <w:t>通过媒体查询实现响应式布局，确保页面在移动设备和桌面端均能良好显示。导航栏在小屏幕下会自动折行，内容布局也会自适应调整。</w:t>
      </w:r>
    </w:p>
    <w:p w14:paraId="2D019A25">
      <w:r>
        <w:drawing>
          <wp:inline distT="0" distB="0" distL="114300" distR="114300">
            <wp:extent cx="5272405" cy="3163570"/>
            <wp:effectExtent l="0" t="0" r="10795" b="11430"/>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pic:cNvPicPr>
                      <a:picLocks noChangeAspect="1"/>
                    </pic:cNvPicPr>
                  </pic:nvPicPr>
                  <pic:blipFill>
                    <a:blip r:embed="rId6"/>
                    <a:stretch>
                      <a:fillRect/>
                    </a:stretch>
                  </pic:blipFill>
                  <pic:spPr>
                    <a:xfrm>
                      <a:off x="0" y="0"/>
                      <a:ext cx="5272405" cy="3163570"/>
                    </a:xfrm>
                    <a:prstGeom prst="rect">
                      <a:avLst/>
                    </a:prstGeom>
                    <a:noFill/>
                    <a:ln>
                      <a:noFill/>
                    </a:ln>
                  </pic:spPr>
                </pic:pic>
              </a:graphicData>
            </a:graphic>
          </wp:inline>
        </w:drawing>
      </w:r>
    </w:p>
    <w:p w14:paraId="42C498BB">
      <w:pPr>
        <w:rPr>
          <w:rFonts w:hint="default" w:eastAsiaTheme="minorEastAsia"/>
          <w:lang w:val="en-US" w:eastAsia="zh-CN"/>
        </w:rPr>
      </w:pPr>
      <w:r>
        <w:rPr>
          <w:rFonts w:hint="eastAsia"/>
          <w:lang w:val="en-US" w:eastAsia="zh-CN"/>
        </w:rPr>
        <w:t>第三步，选择</w:t>
      </w:r>
      <w:bookmarkStart w:id="0" w:name="_GoBack"/>
      <w:bookmarkEnd w:id="0"/>
    </w:p>
    <w:p w14:paraId="18BD0FCD">
      <w:pPr>
        <w:rPr>
          <w:sz w:val="32"/>
          <w:szCs w:val="32"/>
        </w:rPr>
      </w:pPr>
      <w:r>
        <w:rPr>
          <w:sz w:val="32"/>
          <w:szCs w:val="32"/>
        </w:rPr>
        <w:t>二、关键技术</w:t>
      </w:r>
    </w:p>
    <w:p w14:paraId="2A9D9788">
      <w:pPr>
        <w:numPr>
          <w:ilvl w:val="0"/>
          <w:numId w:val="4"/>
        </w:numPr>
        <w:spacing w:before="0" w:beforeAutospacing="1" w:after="0" w:afterAutospacing="1"/>
        <w:ind w:left="720" w:hanging="360"/>
        <w:rPr>
          <w:sz w:val="28"/>
          <w:szCs w:val="28"/>
        </w:rPr>
      </w:pPr>
      <w:r>
        <w:rPr>
          <w:sz w:val="28"/>
          <w:szCs w:val="28"/>
        </w:rPr>
        <w:t>HTML5与CSS3</w:t>
      </w:r>
    </w:p>
    <w:p w14:paraId="51487CD6">
      <w:pPr>
        <w:rPr>
          <w:sz w:val="28"/>
          <w:szCs w:val="28"/>
        </w:rPr>
      </w:pPr>
      <w:r>
        <w:rPr>
          <w:sz w:val="28"/>
          <w:szCs w:val="28"/>
        </w:rPr>
        <w:t>使用HTML5的语义化标签构建页面结构，提升可读性和可维护性。利用CSS3的变量、flex布局、媒体查询和过渡动画实现响应式布局、按钮悬停效果、图片淡入淡出和模态框交互效果。</w:t>
      </w:r>
    </w:p>
    <w:p w14:paraId="1D3A7FC2">
      <w:pPr>
        <w:rPr>
          <w:sz w:val="28"/>
          <w:szCs w:val="28"/>
        </w:rPr>
      </w:pPr>
      <w:r>
        <w:drawing>
          <wp:inline distT="0" distB="0" distL="114300" distR="114300">
            <wp:extent cx="5270500" cy="4432300"/>
            <wp:effectExtent l="0" t="0" r="0" b="0"/>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pic:cNvPicPr>
                      <a:picLocks noChangeAspect="1"/>
                    </pic:cNvPicPr>
                  </pic:nvPicPr>
                  <pic:blipFill>
                    <a:blip r:embed="rId7"/>
                    <a:stretch>
                      <a:fillRect/>
                    </a:stretch>
                  </pic:blipFill>
                  <pic:spPr>
                    <a:xfrm>
                      <a:off x="0" y="0"/>
                      <a:ext cx="5270500" cy="4432300"/>
                    </a:xfrm>
                    <a:prstGeom prst="rect">
                      <a:avLst/>
                    </a:prstGeom>
                    <a:noFill/>
                    <a:ln>
                      <a:noFill/>
                    </a:ln>
                  </pic:spPr>
                </pic:pic>
              </a:graphicData>
            </a:graphic>
          </wp:inline>
        </w:drawing>
      </w:r>
    </w:p>
    <w:p w14:paraId="5CA111C0">
      <w:pPr>
        <w:numPr>
          <w:ilvl w:val="0"/>
          <w:numId w:val="5"/>
        </w:numPr>
        <w:spacing w:before="0" w:beforeAutospacing="1" w:after="0" w:afterAutospacing="1"/>
        <w:ind w:left="720" w:hanging="360"/>
        <w:rPr>
          <w:sz w:val="28"/>
          <w:szCs w:val="28"/>
        </w:rPr>
      </w:pPr>
      <w:r>
        <w:rPr>
          <w:sz w:val="28"/>
          <w:szCs w:val="28"/>
        </w:rPr>
        <w:t>字体图标（Font Awesome）</w:t>
      </w:r>
    </w:p>
    <w:p w14:paraId="02D6435C">
      <w:pPr>
        <w:rPr>
          <w:sz w:val="28"/>
          <w:szCs w:val="28"/>
        </w:rPr>
      </w:pPr>
      <w:r>
        <w:rPr>
          <w:sz w:val="28"/>
          <w:szCs w:val="28"/>
        </w:rPr>
        <w:t>引入Font Awesome图标库，为导航按钮、时间轴等提供直观的图标辅助，提升界面友好性和可读性。</w:t>
      </w:r>
    </w:p>
    <w:p w14:paraId="7DAA1407">
      <w:pPr>
        <w:rPr>
          <w:sz w:val="28"/>
          <w:szCs w:val="28"/>
        </w:rPr>
      </w:pPr>
      <w:r>
        <w:drawing>
          <wp:inline distT="0" distB="0" distL="114300" distR="114300">
            <wp:extent cx="5266690" cy="1991360"/>
            <wp:effectExtent l="0" t="0" r="3810" b="2540"/>
            <wp:docPr id="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pic:cNvPicPr>
                      <a:picLocks noChangeAspect="1"/>
                    </pic:cNvPicPr>
                  </pic:nvPicPr>
                  <pic:blipFill>
                    <a:blip r:embed="rId8"/>
                    <a:stretch>
                      <a:fillRect/>
                    </a:stretch>
                  </pic:blipFill>
                  <pic:spPr>
                    <a:xfrm>
                      <a:off x="0" y="0"/>
                      <a:ext cx="5266690" cy="1991360"/>
                    </a:xfrm>
                    <a:prstGeom prst="rect">
                      <a:avLst/>
                    </a:prstGeom>
                    <a:noFill/>
                    <a:ln>
                      <a:noFill/>
                    </a:ln>
                  </pic:spPr>
                </pic:pic>
              </a:graphicData>
            </a:graphic>
          </wp:inline>
        </w:drawing>
      </w:r>
    </w:p>
    <w:p w14:paraId="0B6EC9B2">
      <w:pPr>
        <w:numPr>
          <w:ilvl w:val="0"/>
          <w:numId w:val="6"/>
        </w:numPr>
        <w:spacing w:before="0" w:beforeAutospacing="1" w:after="0" w:afterAutospacing="1"/>
        <w:ind w:left="720" w:hanging="360"/>
        <w:rPr>
          <w:sz w:val="28"/>
          <w:szCs w:val="28"/>
        </w:rPr>
      </w:pPr>
      <w:r>
        <w:rPr>
          <w:sz w:val="28"/>
          <w:szCs w:val="28"/>
        </w:rPr>
        <w:t>JavaScript</w:t>
      </w:r>
    </w:p>
    <w:p w14:paraId="581557E3">
      <w:pPr>
        <w:rPr>
          <w:sz w:val="28"/>
          <w:szCs w:val="28"/>
        </w:rPr>
      </w:pPr>
      <w:r>
        <w:rPr>
          <w:sz w:val="28"/>
          <w:szCs w:val="28"/>
        </w:rPr>
        <w:t>JavaScript实现图片轮播逻辑，通过定时器控制图片淡入淡出效果，增强页面的动态视觉效果。同时，添加模态框交互逻辑，支持点击图片放大显示，并通过点击背景关闭模态框。</w:t>
      </w:r>
    </w:p>
    <w:p w14:paraId="68D252BB">
      <w:pPr>
        <w:rPr>
          <w:sz w:val="28"/>
          <w:szCs w:val="28"/>
        </w:rPr>
      </w:pPr>
      <w:r>
        <w:drawing>
          <wp:inline distT="0" distB="0" distL="114300" distR="114300">
            <wp:extent cx="5274310" cy="2973705"/>
            <wp:effectExtent l="0" t="0" r="8890" b="10795"/>
            <wp:docPr id="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pic:cNvPicPr>
                      <a:picLocks noChangeAspect="1"/>
                    </pic:cNvPicPr>
                  </pic:nvPicPr>
                  <pic:blipFill>
                    <a:blip r:embed="rId9"/>
                    <a:stretch>
                      <a:fillRect/>
                    </a:stretch>
                  </pic:blipFill>
                  <pic:spPr>
                    <a:xfrm>
                      <a:off x="0" y="0"/>
                      <a:ext cx="5274310" cy="2973705"/>
                    </a:xfrm>
                    <a:prstGeom prst="rect">
                      <a:avLst/>
                    </a:prstGeom>
                    <a:noFill/>
                    <a:ln>
                      <a:noFill/>
                    </a:ln>
                  </pic:spPr>
                </pic:pic>
              </a:graphicData>
            </a:graphic>
          </wp:inline>
        </w:drawing>
      </w:r>
    </w:p>
    <w:p w14:paraId="24845953">
      <w:pPr>
        <w:rPr>
          <w:sz w:val="32"/>
          <w:szCs w:val="32"/>
        </w:rPr>
      </w:pPr>
      <w:r>
        <w:rPr>
          <w:sz w:val="32"/>
          <w:szCs w:val="32"/>
        </w:rPr>
        <w:t>三、遇到的问题与解决方案</w:t>
      </w:r>
    </w:p>
    <w:p w14:paraId="4206FFE8">
      <w:pPr>
        <w:numPr>
          <w:ilvl w:val="0"/>
          <w:numId w:val="7"/>
        </w:numPr>
        <w:spacing w:before="0" w:beforeAutospacing="1" w:after="0" w:afterAutospacing="1"/>
        <w:ind w:left="720" w:hanging="360"/>
        <w:rPr>
          <w:sz w:val="28"/>
          <w:szCs w:val="28"/>
        </w:rPr>
      </w:pPr>
      <w:r>
        <w:rPr>
          <w:sz w:val="28"/>
          <w:szCs w:val="28"/>
        </w:rPr>
        <w:t>布局冲突问题</w:t>
      </w:r>
    </w:p>
    <w:p w14:paraId="6F559681">
      <w:pPr>
        <w:rPr>
          <w:sz w:val="28"/>
          <w:szCs w:val="28"/>
        </w:rPr>
      </w:pPr>
      <w:r>
        <w:rPr>
          <w:sz w:val="28"/>
          <w:szCs w:val="28"/>
        </w:rPr>
        <w:t>问题描述：左侧固定区域与右侧内容区域在不同屏幕尺寸下可能出现重叠或显示不全的情况。</w:t>
      </w:r>
    </w:p>
    <w:p w14:paraId="662229AB">
      <w:pPr>
        <w:rPr>
          <w:sz w:val="28"/>
          <w:szCs w:val="28"/>
        </w:rPr>
      </w:pPr>
      <w:r>
        <w:rPr>
          <w:sz w:val="28"/>
          <w:szCs w:val="28"/>
        </w:rPr>
        <w:t>解决方案：使用flex布局对父容器进行左右排列，左侧区域设置固定宽度，右侧区域设置flex:1占据剩余空间。同时，通过媒体查询优化小屏幕显示，确保布局不互相覆盖。</w:t>
      </w:r>
    </w:p>
    <w:p w14:paraId="0E73DB33">
      <w:pPr>
        <w:rPr>
          <w:sz w:val="28"/>
          <w:szCs w:val="28"/>
        </w:rPr>
      </w:pPr>
      <w:r>
        <w:drawing>
          <wp:inline distT="0" distB="0" distL="114300" distR="114300">
            <wp:extent cx="5273675" cy="3560445"/>
            <wp:effectExtent l="0" t="0" r="9525" b="8255"/>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6"/>
                    <pic:cNvPicPr>
                      <a:picLocks noChangeAspect="1"/>
                    </pic:cNvPicPr>
                  </pic:nvPicPr>
                  <pic:blipFill>
                    <a:blip r:embed="rId10"/>
                    <a:stretch>
                      <a:fillRect/>
                    </a:stretch>
                  </pic:blipFill>
                  <pic:spPr>
                    <a:xfrm>
                      <a:off x="0" y="0"/>
                      <a:ext cx="5273675" cy="3560445"/>
                    </a:xfrm>
                    <a:prstGeom prst="rect">
                      <a:avLst/>
                    </a:prstGeom>
                    <a:noFill/>
                    <a:ln>
                      <a:noFill/>
                    </a:ln>
                  </pic:spPr>
                </pic:pic>
              </a:graphicData>
            </a:graphic>
          </wp:inline>
        </w:drawing>
      </w:r>
    </w:p>
    <w:p w14:paraId="761BF9E9">
      <w:pPr>
        <w:numPr>
          <w:ilvl w:val="0"/>
          <w:numId w:val="8"/>
        </w:numPr>
        <w:spacing w:before="0" w:beforeAutospacing="1" w:after="0" w:afterAutospacing="1"/>
        <w:ind w:left="720" w:hanging="360"/>
        <w:rPr>
          <w:sz w:val="28"/>
          <w:szCs w:val="28"/>
        </w:rPr>
      </w:pPr>
      <w:r>
        <w:rPr>
          <w:sz w:val="28"/>
          <w:szCs w:val="28"/>
        </w:rPr>
        <w:t>图片轮播的显示与过渡效果</w:t>
      </w:r>
    </w:p>
    <w:p w14:paraId="147360D3">
      <w:pPr>
        <w:rPr>
          <w:sz w:val="28"/>
          <w:szCs w:val="28"/>
        </w:rPr>
      </w:pPr>
      <w:r>
        <w:rPr>
          <w:sz w:val="28"/>
          <w:szCs w:val="28"/>
        </w:rPr>
        <w:t>问题描述：图片轮播需要实现平滑的过渡效果，同时保证图片在不同分辨率下按比例缩放。</w:t>
      </w:r>
    </w:p>
    <w:p w14:paraId="2BA932D1">
      <w:pPr>
        <w:rPr>
          <w:sz w:val="28"/>
          <w:szCs w:val="28"/>
        </w:rPr>
      </w:pPr>
      <w:r>
        <w:rPr>
          <w:sz w:val="28"/>
          <w:szCs w:val="28"/>
        </w:rPr>
        <w:t>解决方案：使用CSS的transition属性和JavaScript定时器控制图片的opacity属性，实现淡入淡出的过渡效果。图片则通过object-fit属性保证在窗口大小变化时仍能铺满区域且不失真。</w:t>
      </w:r>
    </w:p>
    <w:p w14:paraId="240673A2">
      <w:pPr>
        <w:rPr>
          <w:sz w:val="28"/>
          <w:szCs w:val="28"/>
        </w:rPr>
      </w:pPr>
      <w:r>
        <w:drawing>
          <wp:inline distT="0" distB="0" distL="114300" distR="114300">
            <wp:extent cx="5271135" cy="2841625"/>
            <wp:effectExtent l="0" t="0" r="12065" b="3175"/>
            <wp:docPr id="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pic:cNvPicPr>
                      <a:picLocks noChangeAspect="1"/>
                    </pic:cNvPicPr>
                  </pic:nvPicPr>
                  <pic:blipFill>
                    <a:blip r:embed="rId11"/>
                    <a:stretch>
                      <a:fillRect/>
                    </a:stretch>
                  </pic:blipFill>
                  <pic:spPr>
                    <a:xfrm>
                      <a:off x="0" y="0"/>
                      <a:ext cx="5271135" cy="2841625"/>
                    </a:xfrm>
                    <a:prstGeom prst="rect">
                      <a:avLst/>
                    </a:prstGeom>
                    <a:noFill/>
                    <a:ln>
                      <a:noFill/>
                    </a:ln>
                  </pic:spPr>
                </pic:pic>
              </a:graphicData>
            </a:graphic>
          </wp:inline>
        </w:drawing>
      </w:r>
    </w:p>
    <w:p w14:paraId="11D55E44">
      <w:pPr>
        <w:numPr>
          <w:ilvl w:val="0"/>
          <w:numId w:val="9"/>
        </w:numPr>
        <w:spacing w:before="0" w:beforeAutospacing="1" w:after="0" w:afterAutospacing="1"/>
        <w:ind w:left="720" w:hanging="360"/>
        <w:rPr>
          <w:sz w:val="28"/>
          <w:szCs w:val="28"/>
        </w:rPr>
      </w:pPr>
      <w:r>
        <w:rPr>
          <w:sz w:val="28"/>
          <w:szCs w:val="28"/>
        </w:rPr>
        <w:t>模态框体验问题</w:t>
      </w:r>
    </w:p>
    <w:p w14:paraId="3C336718">
      <w:pPr>
        <w:rPr>
          <w:sz w:val="28"/>
          <w:szCs w:val="28"/>
        </w:rPr>
      </w:pPr>
      <w:r>
        <w:rPr>
          <w:sz w:val="28"/>
          <w:szCs w:val="28"/>
        </w:rPr>
        <w:t>问题描述：点击图片后弹出模态框放大显示，但用户可能无法快速关闭模态框。</w:t>
      </w:r>
    </w:p>
    <w:p w14:paraId="29B6A8FF">
      <w:pPr>
        <w:rPr>
          <w:sz w:val="28"/>
          <w:szCs w:val="28"/>
        </w:rPr>
      </w:pPr>
      <w:r>
        <w:rPr>
          <w:sz w:val="28"/>
          <w:szCs w:val="28"/>
        </w:rPr>
        <w:t>解决方案：使用CSS的:target伪类实现模态框显示，点击模态框背景即可关闭。同时，通过pointer-events属性防止点击图片本身触发关闭事件。</w:t>
      </w:r>
    </w:p>
    <w:p w14:paraId="1FBC3AAC">
      <w:pPr>
        <w:numPr>
          <w:ilvl w:val="0"/>
          <w:numId w:val="10"/>
        </w:numPr>
        <w:spacing w:before="0" w:beforeAutospacing="1" w:after="0" w:afterAutospacing="1"/>
        <w:ind w:left="720" w:hanging="360"/>
        <w:rPr>
          <w:sz w:val="28"/>
          <w:szCs w:val="28"/>
        </w:rPr>
      </w:pPr>
      <w:r>
        <w:rPr>
          <w:sz w:val="28"/>
          <w:szCs w:val="28"/>
        </w:rPr>
        <w:t>响应式设计兼容性</w:t>
      </w:r>
    </w:p>
    <w:p w14:paraId="6AB0C6D0">
      <w:pPr>
        <w:rPr>
          <w:sz w:val="28"/>
          <w:szCs w:val="28"/>
        </w:rPr>
      </w:pPr>
      <w:r>
        <w:rPr>
          <w:sz w:val="28"/>
          <w:szCs w:val="28"/>
        </w:rPr>
        <w:t>问题描述：页面在移动设备上的显示不够友好，导航栏和内容布局需要自适应调整。</w:t>
      </w:r>
    </w:p>
    <w:p w14:paraId="79B3ECA0">
      <w:pPr>
        <w:rPr>
          <w:sz w:val="28"/>
          <w:szCs w:val="28"/>
        </w:rPr>
      </w:pPr>
      <w:r>
        <w:rPr>
          <w:sz w:val="28"/>
          <w:szCs w:val="28"/>
        </w:rPr>
        <w:t>解决方案：使用媒体查询对页面进行自适应调整。例如，当屏幕宽度小于768px时，导航栏变为垂直排列，内容区则根据屏幕宽度自动调整宽度和间距，确保在不同设备上均有良好展示效果。</w:t>
      </w:r>
    </w:p>
    <w:p w14:paraId="5C084DFA">
      <w:pPr>
        <w:rPr>
          <w:sz w:val="28"/>
          <w:szCs w:val="28"/>
        </w:rPr>
      </w:pPr>
      <w:r>
        <w:rPr>
          <w:sz w:val="28"/>
          <w:szCs w:val="28"/>
        </w:rPr>
        <w:t>四、总结</w:t>
      </w:r>
    </w:p>
    <w:p w14:paraId="1C8DC64C">
      <w:pPr>
        <w:rPr>
          <w:sz w:val="28"/>
          <w:szCs w:val="28"/>
        </w:rPr>
      </w:pPr>
      <w:r>
        <w:rPr>
          <w:sz w:val="28"/>
          <w:szCs w:val="28"/>
        </w:rPr>
        <w:t>本次作业设计了一款个人主页及信息展示页面，实现了以下功能：</w:t>
      </w:r>
    </w:p>
    <w:p w14:paraId="671B517D">
      <w:pPr>
        <w:rPr>
          <w:sz w:val="28"/>
          <w:szCs w:val="28"/>
        </w:rPr>
      </w:pPr>
      <w:r>
        <w:rPr>
          <w:sz w:val="28"/>
          <w:szCs w:val="28"/>
        </w:rPr>
        <w:t>经典布局：左侧固定导航与右侧内容展示的经典布局，清晰直观。</w:t>
      </w:r>
    </w:p>
    <w:p w14:paraId="49FE63C5">
      <w:pPr>
        <w:rPr>
          <w:sz w:val="28"/>
          <w:szCs w:val="28"/>
        </w:rPr>
      </w:pPr>
      <w:r>
        <w:rPr>
          <w:sz w:val="28"/>
          <w:szCs w:val="28"/>
        </w:rPr>
        <w:t>响应式设计：页面在不同设备上均能良好显示，提升用户体验。</w:t>
      </w:r>
    </w:p>
    <w:p w14:paraId="6E76B1D9">
      <w:pPr>
        <w:rPr>
          <w:sz w:val="28"/>
          <w:szCs w:val="28"/>
        </w:rPr>
      </w:pPr>
      <w:r>
        <w:rPr>
          <w:sz w:val="28"/>
          <w:szCs w:val="28"/>
        </w:rPr>
        <w:t>动态交互：图片轮播、模态框放大显示、时间轴等动态效果增强了页面的视觉吸引力。</w:t>
      </w:r>
    </w:p>
    <w:p w14:paraId="44523D10">
      <w:pPr>
        <w:rPr>
          <w:sz w:val="28"/>
          <w:szCs w:val="28"/>
        </w:rPr>
      </w:pPr>
      <w:r>
        <w:rPr>
          <w:sz w:val="28"/>
          <w:szCs w:val="28"/>
        </w:rPr>
        <w:t>技术实现：使用HTML5、CSS3、JavaScript和Font Awesome图标库解决页面布局、动画和交互问题。通过不断测试与调整，解决了布局、动画和响应式设计中的常见问题，最终完成了一个功能齐全、界面美观、用户体验友好的个人主页作业。</w:t>
      </w:r>
    </w:p>
    <w:p w14:paraId="3AC4E6E4">
      <w:pPr>
        <w:rPr>
          <w:sz w:val="28"/>
          <w:szCs w:val="28"/>
        </w:rPr>
      </w:pPr>
      <w:r>
        <w:drawing>
          <wp:inline distT="0" distB="0" distL="114300" distR="114300">
            <wp:extent cx="5274310" cy="3262630"/>
            <wp:effectExtent l="0" t="0" r="8890" b="1270"/>
            <wp:docPr id="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8"/>
                    <pic:cNvPicPr>
                      <a:picLocks noChangeAspect="1"/>
                    </pic:cNvPicPr>
                  </pic:nvPicPr>
                  <pic:blipFill>
                    <a:blip r:embed="rId12"/>
                    <a:stretch>
                      <a:fillRect/>
                    </a:stretch>
                  </pic:blipFill>
                  <pic:spPr>
                    <a:xfrm>
                      <a:off x="0" y="0"/>
                      <a:ext cx="5274310" cy="3262630"/>
                    </a:xfrm>
                    <a:prstGeom prst="rect">
                      <a:avLst/>
                    </a:prstGeom>
                    <a:noFill/>
                    <a:ln>
                      <a:noFill/>
                    </a:ln>
                  </pic:spPr>
                </pic:pic>
              </a:graphicData>
            </a:graphic>
          </wp:inline>
        </w:drawing>
      </w:r>
    </w:p>
    <w:p w14:paraId="5CD4844A">
      <w:pPr>
        <w:rPr>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CA0F16"/>
    <w:multiLevelType w:val="singleLevel"/>
    <w:tmpl w:val="91CA0F16"/>
    <w:lvl w:ilvl="0" w:tentative="0">
      <w:start w:val="3"/>
      <w:numFmt w:val="decimal"/>
      <w:lvlText w:val="%1."/>
      <w:lvlJc w:val="left"/>
      <w:pPr>
        <w:ind w:left="720" w:hanging="360"/>
      </w:pPr>
      <w:rPr>
        <w:sz w:val="24"/>
      </w:rPr>
    </w:lvl>
  </w:abstractNum>
  <w:abstractNum w:abstractNumId="1">
    <w:nsid w:val="A170479C"/>
    <w:multiLevelType w:val="singleLevel"/>
    <w:tmpl w:val="A170479C"/>
    <w:lvl w:ilvl="0" w:tentative="0">
      <w:start w:val="2"/>
      <w:numFmt w:val="decimal"/>
      <w:lvlText w:val="%1."/>
      <w:lvlJc w:val="left"/>
      <w:pPr>
        <w:ind w:left="720" w:hanging="360"/>
      </w:pPr>
      <w:rPr>
        <w:sz w:val="24"/>
      </w:rPr>
    </w:lvl>
  </w:abstractNum>
  <w:abstractNum w:abstractNumId="2">
    <w:nsid w:val="A41FDF36"/>
    <w:multiLevelType w:val="singleLevel"/>
    <w:tmpl w:val="A41FDF36"/>
    <w:lvl w:ilvl="0" w:tentative="0">
      <w:start w:val="3"/>
      <w:numFmt w:val="decimal"/>
      <w:lvlText w:val="%1."/>
      <w:lvlJc w:val="left"/>
      <w:pPr>
        <w:ind w:left="720" w:hanging="360"/>
      </w:pPr>
      <w:rPr>
        <w:sz w:val="24"/>
      </w:rPr>
    </w:lvl>
  </w:abstractNum>
  <w:abstractNum w:abstractNumId="3">
    <w:nsid w:val="D4406A00"/>
    <w:multiLevelType w:val="singleLevel"/>
    <w:tmpl w:val="D4406A00"/>
    <w:lvl w:ilvl="0" w:tentative="0">
      <w:start w:val="1"/>
      <w:numFmt w:val="decimal"/>
      <w:lvlText w:val="%1."/>
      <w:lvlJc w:val="left"/>
      <w:pPr>
        <w:ind w:left="720" w:hanging="360"/>
      </w:pPr>
      <w:rPr>
        <w:sz w:val="24"/>
      </w:rPr>
    </w:lvl>
  </w:abstractNum>
  <w:abstractNum w:abstractNumId="4">
    <w:nsid w:val="02DCEE50"/>
    <w:multiLevelType w:val="singleLevel"/>
    <w:tmpl w:val="02DCEE50"/>
    <w:lvl w:ilvl="0" w:tentative="0">
      <w:start w:val="3"/>
      <w:numFmt w:val="decimal"/>
      <w:lvlText w:val="%1."/>
      <w:lvlJc w:val="left"/>
      <w:pPr>
        <w:ind w:left="720" w:hanging="360"/>
      </w:pPr>
      <w:rPr>
        <w:sz w:val="24"/>
      </w:rPr>
    </w:lvl>
  </w:abstractNum>
  <w:abstractNum w:abstractNumId="5">
    <w:nsid w:val="174A1A72"/>
    <w:multiLevelType w:val="singleLevel"/>
    <w:tmpl w:val="174A1A72"/>
    <w:lvl w:ilvl="0" w:tentative="0">
      <w:start w:val="2"/>
      <w:numFmt w:val="decimal"/>
      <w:lvlText w:val="%1."/>
      <w:lvlJc w:val="left"/>
      <w:pPr>
        <w:ind w:left="720" w:hanging="360"/>
      </w:pPr>
      <w:rPr>
        <w:sz w:val="24"/>
      </w:rPr>
    </w:lvl>
  </w:abstractNum>
  <w:abstractNum w:abstractNumId="6">
    <w:nsid w:val="22E73DA9"/>
    <w:multiLevelType w:val="singleLevel"/>
    <w:tmpl w:val="22E73DA9"/>
    <w:lvl w:ilvl="0" w:tentative="0">
      <w:start w:val="2"/>
      <w:numFmt w:val="decimal"/>
      <w:lvlText w:val="%1."/>
      <w:lvlJc w:val="left"/>
      <w:pPr>
        <w:ind w:left="720" w:hanging="360"/>
      </w:pPr>
      <w:rPr>
        <w:sz w:val="24"/>
      </w:rPr>
    </w:lvl>
  </w:abstractNum>
  <w:abstractNum w:abstractNumId="7">
    <w:nsid w:val="28BACF0C"/>
    <w:multiLevelType w:val="singleLevel"/>
    <w:tmpl w:val="28BACF0C"/>
    <w:lvl w:ilvl="0" w:tentative="0">
      <w:start w:val="1"/>
      <w:numFmt w:val="decimal"/>
      <w:lvlText w:val="%1."/>
      <w:lvlJc w:val="left"/>
      <w:pPr>
        <w:ind w:left="720" w:hanging="360"/>
      </w:pPr>
      <w:rPr>
        <w:sz w:val="24"/>
      </w:rPr>
    </w:lvl>
  </w:abstractNum>
  <w:abstractNum w:abstractNumId="8">
    <w:nsid w:val="54A1887D"/>
    <w:multiLevelType w:val="singleLevel"/>
    <w:tmpl w:val="54A1887D"/>
    <w:lvl w:ilvl="0" w:tentative="0">
      <w:start w:val="1"/>
      <w:numFmt w:val="decimal"/>
      <w:lvlText w:val="%1."/>
      <w:lvlJc w:val="left"/>
      <w:pPr>
        <w:ind w:left="720" w:hanging="360"/>
      </w:pPr>
      <w:rPr>
        <w:sz w:val="24"/>
      </w:rPr>
    </w:lvl>
  </w:abstractNum>
  <w:abstractNum w:abstractNumId="9">
    <w:nsid w:val="56C8F139"/>
    <w:multiLevelType w:val="singleLevel"/>
    <w:tmpl w:val="56C8F139"/>
    <w:lvl w:ilvl="0" w:tentative="0">
      <w:start w:val="4"/>
      <w:numFmt w:val="decimal"/>
      <w:lvlText w:val="%1."/>
      <w:lvlJc w:val="left"/>
      <w:pPr>
        <w:ind w:left="720" w:hanging="360"/>
      </w:pPr>
      <w:rPr>
        <w:sz w:val="24"/>
      </w:rPr>
    </w:lvl>
  </w:abstractNum>
  <w:num w:numId="1">
    <w:abstractNumId w:val="8"/>
  </w:num>
  <w:num w:numId="2">
    <w:abstractNumId w:val="5"/>
  </w:num>
  <w:num w:numId="3">
    <w:abstractNumId w:val="2"/>
  </w:num>
  <w:num w:numId="4">
    <w:abstractNumId w:val="3"/>
  </w:num>
  <w:num w:numId="5">
    <w:abstractNumId w:val="1"/>
  </w:num>
  <w:num w:numId="6">
    <w:abstractNumId w:val="4"/>
  </w:num>
  <w:num w:numId="7">
    <w:abstractNumId w:val="7"/>
  </w:num>
  <w:num w:numId="8">
    <w:abstractNumId w:val="6"/>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BiMjI4NDY2YWRlODZmN2U2NGQzMDhhNjZjMTY2MzMifQ=="/>
  </w:docVars>
  <w:rsids>
    <w:rsidRoot w:val="00000000"/>
    <w:rsid w:val="1F760022"/>
    <w:rsid w:val="21347F62"/>
    <w:rsid w:val="33FD6474"/>
    <w:rsid w:val="35EC3A1E"/>
    <w:rsid w:val="3D1C73C2"/>
    <w:rsid w:val="636766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1313</Words>
  <Characters>1468</Characters>
  <Lines>0</Lines>
  <Paragraphs>0</Paragraphs>
  <TotalTime>27</TotalTime>
  <ScaleCrop>false</ScaleCrop>
  <LinksUpToDate>false</LinksUpToDate>
  <CharactersWithSpaces>1471</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2025-04-13T14:36:00Z</dcterms:created>
  <dc:creator>海上星辰</dc:creator>
  <cp:lastModifiedBy>海上星辰</cp:lastModifiedBy>
  <dcterms:modified xsi:type="dcterms:W3CDTF">2025-04-13T15:06:05Z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F602789937844CEEB7DBA257A63DECFA_12</vt:lpwstr>
  </property>
</Properties>
</file>