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Thomas-Lara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Diane Davidson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Eric Thompson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Chavezton, South Walterland, India,</w:t>
            </w:r>
            <w:r>
              <w:rPr>
                <w:spacing w:val="-7"/>
                <w:sz w:val="20"/>
                <w:szCs w:val="20"/>
                <w:shd w:val="nil" w:color="auto" w:fill="auto"/>
                <w:rtl w:val="0"/>
                <w:lang w:val="en-US"/>
              </w:rPr>
              <w:t xml:space="preserve"> </w:t>
            </w:r>
            <w:r>
              <w:rPr>
                <w:spacing w:val="-1"/>
                <w:sz w:val="20"/>
                <w:szCs w:val="20"/>
                <w:shd w:val="nil" w:color="auto" w:fill="auto"/>
                <w:rtl w:val="0"/>
                <w:lang w:val="en-US"/>
              </w:rPr>
              <w:t>South Walterland,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Galvan Technologies, Hopkins-Walker Technologies, Christopherside, India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Chavezton, South Walterland, India,</w:t>
            </w:r>
            <w:r>
              <w:rPr>
                <w:spacing w:val="-7"/>
                <w:sz w:val="20"/>
                <w:szCs w:val="20"/>
                <w:shd w:val="nil" w:color="auto" w:fill="auto"/>
                <w:rtl w:val="0"/>
                <w:lang w:val="en-US"/>
              </w:rPr>
              <w:t xml:space="preserve"> </w:t>
            </w:r>
            <w:r>
              <w:rPr>
                <w:spacing w:val="-1"/>
                <w:sz w:val="20"/>
                <w:szCs w:val="20"/>
                <w:shd w:val="nil" w:color="auto" w:fill="auto"/>
                <w:rtl w:val="0"/>
                <w:lang w:val="en-US"/>
              </w:rPr>
              <w:t>South Walterland,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Eugene Johnson</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tracyberg@example.com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Jennifer Robinson, Christina Price, Derek Burke, Tony Garcia, Amanda Lee, Benjamin Wilson, Fox Inc Limited,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