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B19" w:rsidRDefault="006F2B19" w:rsidP="006F2B19">
      <w:pPr>
        <w:jc w:val="center"/>
        <w:rPr>
          <w:sz w:val="28"/>
        </w:rPr>
      </w:pPr>
      <w:r>
        <w:rPr>
          <w:sz w:val="28"/>
        </w:rPr>
        <w:t>Министерство образования и науки РФ</w:t>
      </w:r>
    </w:p>
    <w:p w:rsidR="006F2B19" w:rsidRDefault="006F2B19" w:rsidP="006F2B19">
      <w:pPr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</w:t>
      </w:r>
    </w:p>
    <w:p w:rsidR="006F2B19" w:rsidRDefault="006F2B19" w:rsidP="006F2B19">
      <w:pPr>
        <w:jc w:val="center"/>
        <w:rPr>
          <w:sz w:val="28"/>
        </w:rPr>
      </w:pPr>
      <w:r>
        <w:rPr>
          <w:sz w:val="28"/>
        </w:rPr>
        <w:t>Учреждение высшего образования</w:t>
      </w:r>
    </w:p>
    <w:p w:rsidR="006F2B19" w:rsidRDefault="006F2B19" w:rsidP="006F2B19">
      <w:pPr>
        <w:jc w:val="center"/>
        <w:rPr>
          <w:sz w:val="28"/>
        </w:rPr>
      </w:pPr>
      <w:r>
        <w:rPr>
          <w:sz w:val="28"/>
        </w:rPr>
        <w:t>«Тверской государственный университет»</w:t>
      </w:r>
    </w:p>
    <w:p w:rsidR="006F2B19" w:rsidRDefault="006F2B19" w:rsidP="006F2B19">
      <w:pPr>
        <w:jc w:val="center"/>
        <w:rPr>
          <w:sz w:val="28"/>
        </w:rPr>
      </w:pPr>
      <w:r>
        <w:rPr>
          <w:sz w:val="28"/>
        </w:rPr>
        <w:t>Факультет прикладной математики и кибернетики</w:t>
      </w:r>
    </w:p>
    <w:p w:rsidR="006F2B19" w:rsidRDefault="006F2B19" w:rsidP="006F2B19">
      <w:pPr>
        <w:jc w:val="center"/>
        <w:rPr>
          <w:sz w:val="28"/>
        </w:rPr>
      </w:pPr>
      <w:r>
        <w:rPr>
          <w:sz w:val="28"/>
        </w:rPr>
        <w:t>Направление «Прикладная математика и информатика»</w:t>
      </w:r>
    </w:p>
    <w:p w:rsidR="006F2B19" w:rsidRDefault="006F2B19" w:rsidP="006F2B19">
      <w:pPr>
        <w:jc w:val="center"/>
        <w:rPr>
          <w:sz w:val="28"/>
        </w:rPr>
      </w:pPr>
    </w:p>
    <w:p w:rsidR="006F2B19" w:rsidRDefault="006F2B19" w:rsidP="006F2B19">
      <w:pPr>
        <w:jc w:val="center"/>
        <w:rPr>
          <w:sz w:val="28"/>
        </w:rPr>
      </w:pPr>
    </w:p>
    <w:p w:rsidR="006F2B19" w:rsidRDefault="006F2B19" w:rsidP="006F2B19">
      <w:pPr>
        <w:jc w:val="center"/>
        <w:rPr>
          <w:sz w:val="28"/>
        </w:rPr>
      </w:pPr>
    </w:p>
    <w:p w:rsidR="006F2B19" w:rsidRDefault="006F2B19" w:rsidP="006F2B19">
      <w:pPr>
        <w:jc w:val="center"/>
        <w:rPr>
          <w:b/>
          <w:sz w:val="36"/>
        </w:rPr>
      </w:pPr>
      <w:r>
        <w:rPr>
          <w:b/>
          <w:sz w:val="36"/>
        </w:rPr>
        <w:t>Курсовая работа по дисциплине:</w:t>
      </w:r>
      <w:r>
        <w:rPr>
          <w:b/>
          <w:sz w:val="36"/>
        </w:rPr>
        <w:br/>
        <w:t>«Теория вероятностей и математическая статистика»</w:t>
      </w:r>
    </w:p>
    <w:p w:rsidR="006F2B19" w:rsidRDefault="006F2B19" w:rsidP="006F2B19">
      <w:pPr>
        <w:jc w:val="center"/>
        <w:rPr>
          <w:sz w:val="36"/>
        </w:rPr>
      </w:pPr>
    </w:p>
    <w:p w:rsidR="006F2B19" w:rsidRDefault="006F2B19" w:rsidP="006F2B19">
      <w:pPr>
        <w:jc w:val="center"/>
        <w:rPr>
          <w:sz w:val="36"/>
        </w:rPr>
      </w:pPr>
    </w:p>
    <w:p w:rsidR="006F2B19" w:rsidRDefault="006F2B19" w:rsidP="006F2B19">
      <w:pPr>
        <w:jc w:val="center"/>
        <w:rPr>
          <w:sz w:val="36"/>
        </w:rPr>
      </w:pPr>
    </w:p>
    <w:p w:rsidR="006F2B19" w:rsidRDefault="006F2B19" w:rsidP="006F2B19">
      <w:pPr>
        <w:jc w:val="center"/>
        <w:rPr>
          <w:sz w:val="28"/>
        </w:rPr>
      </w:pPr>
    </w:p>
    <w:p w:rsidR="006F2B19" w:rsidRDefault="006F2B19" w:rsidP="006F2B19">
      <w:pPr>
        <w:jc w:val="center"/>
        <w:rPr>
          <w:sz w:val="28"/>
        </w:rPr>
      </w:pPr>
    </w:p>
    <w:p w:rsidR="006F2B19" w:rsidRDefault="006F2B19" w:rsidP="006F2B19">
      <w:pPr>
        <w:jc w:val="center"/>
        <w:rPr>
          <w:sz w:val="28"/>
        </w:rPr>
      </w:pPr>
    </w:p>
    <w:p w:rsidR="006F2B19" w:rsidRDefault="006F2B19" w:rsidP="006F2B19">
      <w:pPr>
        <w:jc w:val="right"/>
        <w:rPr>
          <w:b/>
          <w:sz w:val="28"/>
        </w:rPr>
      </w:pPr>
      <w:r>
        <w:rPr>
          <w:b/>
          <w:sz w:val="28"/>
        </w:rPr>
        <w:t>Автор:</w:t>
      </w:r>
    </w:p>
    <w:p w:rsidR="006F2B19" w:rsidRDefault="006F2B19" w:rsidP="006F2B19">
      <w:pPr>
        <w:jc w:val="right"/>
        <w:rPr>
          <w:sz w:val="28"/>
        </w:rPr>
      </w:pPr>
      <w:r>
        <w:rPr>
          <w:sz w:val="28"/>
        </w:rPr>
        <w:t>Осинский Роман Русланович</w:t>
      </w:r>
    </w:p>
    <w:p w:rsidR="006F2B19" w:rsidRDefault="006F2B19" w:rsidP="006F2B19">
      <w:pPr>
        <w:jc w:val="right"/>
        <w:rPr>
          <w:sz w:val="28"/>
        </w:rPr>
      </w:pPr>
      <w:r>
        <w:rPr>
          <w:sz w:val="28"/>
          <w:lang w:val="en-US"/>
        </w:rPr>
        <w:t>III</w:t>
      </w:r>
      <w:r w:rsidRPr="006F2B19">
        <w:rPr>
          <w:sz w:val="28"/>
        </w:rPr>
        <w:t xml:space="preserve"> </w:t>
      </w:r>
      <w:r>
        <w:rPr>
          <w:sz w:val="28"/>
        </w:rPr>
        <w:t>курс, 34 группа</w:t>
      </w:r>
    </w:p>
    <w:p w:rsidR="006F2B19" w:rsidRDefault="006F2B19" w:rsidP="006F2B19">
      <w:pPr>
        <w:jc w:val="right"/>
        <w:rPr>
          <w:sz w:val="28"/>
        </w:rPr>
      </w:pPr>
    </w:p>
    <w:p w:rsidR="006F2B19" w:rsidRDefault="006F2B19" w:rsidP="006F2B19">
      <w:pPr>
        <w:jc w:val="right"/>
        <w:rPr>
          <w:b/>
          <w:sz w:val="28"/>
        </w:rPr>
      </w:pPr>
      <w:r>
        <w:rPr>
          <w:b/>
          <w:sz w:val="28"/>
        </w:rPr>
        <w:t>Проверил:</w:t>
      </w:r>
    </w:p>
    <w:p w:rsidR="006F2B19" w:rsidRDefault="006F2B19" w:rsidP="006F2B19">
      <w:pPr>
        <w:jc w:val="right"/>
        <w:rPr>
          <w:sz w:val="28"/>
        </w:rPr>
      </w:pPr>
      <w:r>
        <w:rPr>
          <w:sz w:val="28"/>
        </w:rPr>
        <w:t>к.ф.-</w:t>
      </w:r>
      <w:proofErr w:type="spellStart"/>
      <w:proofErr w:type="gramStart"/>
      <w:r>
        <w:rPr>
          <w:sz w:val="28"/>
        </w:rPr>
        <w:t>м.н</w:t>
      </w:r>
      <w:proofErr w:type="spellEnd"/>
      <w:proofErr w:type="gramEnd"/>
      <w:r>
        <w:rPr>
          <w:sz w:val="28"/>
        </w:rPr>
        <w:t>, доцент</w:t>
      </w:r>
    </w:p>
    <w:p w:rsidR="006F2B19" w:rsidRDefault="006F2B19" w:rsidP="006F2B19">
      <w:pPr>
        <w:jc w:val="right"/>
        <w:rPr>
          <w:sz w:val="28"/>
        </w:rPr>
      </w:pPr>
      <w:r>
        <w:rPr>
          <w:sz w:val="28"/>
        </w:rPr>
        <w:t>Сидорова Оксана Игоревна</w:t>
      </w:r>
    </w:p>
    <w:p w:rsidR="006F2B19" w:rsidRDefault="006F2B19" w:rsidP="006F2B19">
      <w:pPr>
        <w:jc w:val="right"/>
        <w:rPr>
          <w:sz w:val="28"/>
        </w:rPr>
      </w:pPr>
    </w:p>
    <w:p w:rsidR="006F2B19" w:rsidRDefault="006F2B19" w:rsidP="006F2B19">
      <w:pPr>
        <w:jc w:val="center"/>
      </w:pPr>
    </w:p>
    <w:p w:rsidR="006F2B19" w:rsidRPr="006F2B19" w:rsidRDefault="006F2B19" w:rsidP="006F2B19">
      <w:pPr>
        <w:jc w:val="center"/>
        <w:rPr>
          <w:lang w:val="en-US"/>
        </w:rPr>
      </w:pPr>
      <w:r>
        <w:t>Тверь, 201</w:t>
      </w:r>
      <w:r>
        <w:rPr>
          <w:lang w:val="en-US"/>
        </w:rPr>
        <w:t>9</w:t>
      </w:r>
    </w:p>
    <w:p w:rsidR="00C65810" w:rsidRDefault="00C65810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/>
    <w:p w:rsidR="006F2B19" w:rsidRDefault="006F2B19" w:rsidP="006F2B19">
      <w:pPr>
        <w:jc w:val="center"/>
        <w:rPr>
          <w:sz w:val="36"/>
        </w:rPr>
      </w:pPr>
      <w:r>
        <w:rPr>
          <w:sz w:val="36"/>
        </w:rPr>
        <w:lastRenderedPageBreak/>
        <w:t>Теоретическая часть</w:t>
      </w:r>
    </w:p>
    <w:p w:rsidR="006F2B19" w:rsidRDefault="006F2B19" w:rsidP="006F2B19">
      <w:pPr>
        <w:jc w:val="center"/>
        <w:rPr>
          <w:sz w:val="36"/>
        </w:rPr>
      </w:pPr>
    </w:p>
    <w:p w:rsidR="006F2B19" w:rsidRDefault="006F2B19" w:rsidP="006F2B19">
      <w:pPr>
        <w:jc w:val="center"/>
        <w:rPr>
          <w:sz w:val="32"/>
        </w:rPr>
      </w:pPr>
      <w:proofErr w:type="spellStart"/>
      <w:r>
        <w:rPr>
          <w:sz w:val="32"/>
        </w:rPr>
        <w:t>Квартильный</w:t>
      </w:r>
      <w:proofErr w:type="spellEnd"/>
      <w:r>
        <w:rPr>
          <w:sz w:val="32"/>
        </w:rPr>
        <w:t xml:space="preserve"> критерий </w:t>
      </w:r>
      <w:proofErr w:type="spellStart"/>
      <w:r>
        <w:rPr>
          <w:sz w:val="32"/>
        </w:rPr>
        <w:t>Барнетта-Эйсена</w:t>
      </w:r>
      <w:proofErr w:type="spellEnd"/>
    </w:p>
    <w:p w:rsidR="006F2B19" w:rsidRDefault="006F2B19" w:rsidP="006F2B19">
      <w:pPr>
        <w:jc w:val="center"/>
        <w:rPr>
          <w:sz w:val="32"/>
        </w:rPr>
      </w:pPr>
    </w:p>
    <w:p w:rsidR="006F2B19" w:rsidRDefault="006F2B19" w:rsidP="00E625AD">
      <w:pPr>
        <w:ind w:firstLine="708"/>
        <w:jc w:val="both"/>
        <w:rPr>
          <w:sz w:val="28"/>
        </w:rPr>
      </w:pPr>
      <w:r>
        <w:rPr>
          <w:sz w:val="28"/>
        </w:rPr>
        <w:t xml:space="preserve">Предположим, что имеются две выборки – </w:t>
      </w:r>
      <w:r>
        <w:rPr>
          <w:sz w:val="28"/>
          <w:lang w:val="en-US"/>
        </w:rPr>
        <w:t>X</w:t>
      </w:r>
      <w:r w:rsidRPr="006F2B19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Y</w:t>
      </w:r>
      <w:r>
        <w:rPr>
          <w:sz w:val="28"/>
        </w:rPr>
        <w:t xml:space="preserve">, объема </w:t>
      </w:r>
      <w:r>
        <w:rPr>
          <w:sz w:val="28"/>
          <w:lang w:val="en-US"/>
        </w:rPr>
        <w:t>m</w:t>
      </w:r>
      <w:r w:rsidRPr="006F2B19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n</w:t>
      </w:r>
      <w:r w:rsidRPr="006F2B19">
        <w:rPr>
          <w:sz w:val="28"/>
        </w:rPr>
        <w:t xml:space="preserve"> </w:t>
      </w:r>
      <w:r>
        <w:rPr>
          <w:sz w:val="28"/>
        </w:rPr>
        <w:t xml:space="preserve">соответственно и </w:t>
      </w:r>
      <w:r>
        <w:rPr>
          <w:sz w:val="28"/>
          <w:lang w:val="en-US"/>
        </w:rPr>
        <w:t>m</w:t>
      </w:r>
      <w:r w:rsidRPr="006F2B19">
        <w:rPr>
          <w:sz w:val="28"/>
        </w:rPr>
        <w:t xml:space="preserve"> + </w:t>
      </w:r>
      <w:r>
        <w:rPr>
          <w:sz w:val="28"/>
          <w:lang w:val="en-US"/>
        </w:rPr>
        <w:t>n</w:t>
      </w:r>
      <w:r w:rsidRPr="006F2B19">
        <w:rPr>
          <w:sz w:val="28"/>
        </w:rPr>
        <w:t xml:space="preserve"> </w:t>
      </w:r>
      <w:r>
        <w:rPr>
          <w:sz w:val="28"/>
        </w:rPr>
        <w:t>делится на 4</w:t>
      </w:r>
      <w:r w:rsidR="00134D9B">
        <w:rPr>
          <w:sz w:val="28"/>
        </w:rPr>
        <w:t xml:space="preserve">. Объединим эти выборки в одну. Обозначим через </w:t>
      </w:r>
      <w:r w:rsidR="00134D9B">
        <w:rPr>
          <w:sz w:val="28"/>
          <w:lang w:val="en-US"/>
        </w:rPr>
        <w:t>a</w:t>
      </w:r>
      <w:r w:rsidR="00134D9B" w:rsidRPr="00134D9B">
        <w:rPr>
          <w:sz w:val="28"/>
          <w:vertAlign w:val="subscript"/>
          <w:lang w:val="en-US"/>
        </w:rPr>
        <w:t>i</w:t>
      </w:r>
      <w:r w:rsidR="00134D9B">
        <w:rPr>
          <w:sz w:val="28"/>
          <w:vertAlign w:val="subscript"/>
        </w:rPr>
        <w:t xml:space="preserve"> </w:t>
      </w:r>
      <w:r w:rsidR="00134D9B">
        <w:rPr>
          <w:sz w:val="28"/>
        </w:rPr>
        <w:t xml:space="preserve">количество членов выборки Х, попавших в </w:t>
      </w:r>
      <w:proofErr w:type="spellStart"/>
      <w:r w:rsidR="00134D9B">
        <w:rPr>
          <w:sz w:val="28"/>
          <w:lang w:val="en-US"/>
        </w:rPr>
        <w:t>i</w:t>
      </w:r>
      <w:proofErr w:type="spellEnd"/>
      <w:r w:rsidR="00134D9B" w:rsidRPr="00134D9B">
        <w:rPr>
          <w:sz w:val="28"/>
        </w:rPr>
        <w:t>-</w:t>
      </w:r>
      <w:r w:rsidR="00134D9B">
        <w:rPr>
          <w:sz w:val="28"/>
        </w:rPr>
        <w:t>ю квартиль объединенной выборки (</w:t>
      </w:r>
      <w:proofErr w:type="spellStart"/>
      <w:r w:rsidR="00134D9B">
        <w:rPr>
          <w:sz w:val="28"/>
          <w:lang w:val="en-US"/>
        </w:rPr>
        <w:t>i</w:t>
      </w:r>
      <w:proofErr w:type="spellEnd"/>
      <w:r w:rsidR="00134D9B" w:rsidRPr="00134D9B">
        <w:rPr>
          <w:sz w:val="28"/>
        </w:rPr>
        <w:t xml:space="preserve"> = 1, 2, 3, 4).</w:t>
      </w:r>
      <w:r w:rsidR="00E625AD">
        <w:rPr>
          <w:sz w:val="28"/>
        </w:rPr>
        <w:t xml:space="preserve"> Если обе выборки принадлежат одному распределению, то </w:t>
      </w:r>
      <w:r w:rsidR="00E625AD">
        <w:rPr>
          <w:sz w:val="28"/>
          <w:lang w:val="en-US"/>
        </w:rPr>
        <w:t>a</w:t>
      </w:r>
      <w:r w:rsidR="00E625AD" w:rsidRPr="00134D9B">
        <w:rPr>
          <w:sz w:val="28"/>
          <w:vertAlign w:val="subscript"/>
          <w:lang w:val="en-US"/>
        </w:rPr>
        <w:t>i</w:t>
      </w:r>
      <w:r w:rsidR="00E625AD">
        <w:rPr>
          <w:sz w:val="28"/>
          <w:vertAlign w:val="subscript"/>
        </w:rPr>
        <w:t xml:space="preserve"> </w:t>
      </w:r>
      <w:r w:rsidR="00E625AD">
        <w:rPr>
          <w:sz w:val="28"/>
        </w:rPr>
        <w:t>имеет гипергеометрическое распределение и:</w:t>
      </w:r>
    </w:p>
    <w:p w:rsidR="00E625AD" w:rsidRDefault="00E625AD" w:rsidP="00E625A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0F9E8DF" wp14:editId="0F02F605">
            <wp:extent cx="5715000" cy="5608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496" cy="56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AD" w:rsidRDefault="00E625AD" w:rsidP="006F2B19">
      <w:pPr>
        <w:jc w:val="both"/>
        <w:rPr>
          <w:sz w:val="28"/>
        </w:rPr>
      </w:pPr>
      <w:r>
        <w:rPr>
          <w:sz w:val="28"/>
        </w:rPr>
        <w:t>Введем обозначения:</w:t>
      </w:r>
    </w:p>
    <w:p w:rsidR="00E625AD" w:rsidRDefault="00E625AD" w:rsidP="00E625AD">
      <w:pPr>
        <w:jc w:val="center"/>
        <w:rPr>
          <w:sz w:val="32"/>
          <w:vertAlign w:val="subscript"/>
          <w:lang w:val="en-US"/>
        </w:rPr>
      </w:pPr>
      <w:r w:rsidRPr="00E625AD">
        <w:rPr>
          <w:sz w:val="32"/>
          <w:lang w:val="en-US"/>
        </w:rPr>
        <w:t>s</w:t>
      </w:r>
      <w:r w:rsidRPr="00E625AD">
        <w:rPr>
          <w:sz w:val="32"/>
          <w:vertAlign w:val="subscript"/>
          <w:lang w:val="en-US"/>
        </w:rPr>
        <w:t>1</w:t>
      </w:r>
      <w:r w:rsidRPr="00E625AD">
        <w:rPr>
          <w:sz w:val="32"/>
          <w:lang w:val="en-US"/>
        </w:rPr>
        <w:t xml:space="preserve"> = a</w:t>
      </w:r>
      <w:r w:rsidRPr="00E625AD">
        <w:rPr>
          <w:sz w:val="32"/>
          <w:vertAlign w:val="subscript"/>
          <w:lang w:val="en-US"/>
        </w:rPr>
        <w:t>1</w:t>
      </w:r>
      <w:r w:rsidRPr="00E625AD">
        <w:rPr>
          <w:sz w:val="32"/>
          <w:lang w:val="en-US"/>
        </w:rPr>
        <w:t xml:space="preserve"> + a</w:t>
      </w:r>
      <w:proofErr w:type="gramStart"/>
      <w:r w:rsidRPr="00E625AD">
        <w:rPr>
          <w:sz w:val="32"/>
          <w:vertAlign w:val="subscript"/>
          <w:lang w:val="en-US"/>
        </w:rPr>
        <w:t>4</w:t>
      </w:r>
      <w:r w:rsidRPr="00E625AD">
        <w:rPr>
          <w:sz w:val="32"/>
          <w:lang w:val="en-US"/>
        </w:rPr>
        <w:t xml:space="preserve">;   </w:t>
      </w:r>
      <w:proofErr w:type="gramEnd"/>
      <w:r w:rsidRPr="00E625AD">
        <w:rPr>
          <w:sz w:val="32"/>
          <w:lang w:val="en-US"/>
        </w:rPr>
        <w:t>d</w:t>
      </w:r>
      <w:r w:rsidRPr="00E625AD">
        <w:rPr>
          <w:sz w:val="32"/>
          <w:vertAlign w:val="subscript"/>
          <w:lang w:val="en-US"/>
        </w:rPr>
        <w:t>0</w:t>
      </w:r>
      <w:r w:rsidRPr="00E625AD">
        <w:rPr>
          <w:sz w:val="32"/>
          <w:lang w:val="en-US"/>
        </w:rPr>
        <w:t xml:space="preserve"> = a</w:t>
      </w:r>
      <w:r w:rsidRPr="00E625AD">
        <w:rPr>
          <w:sz w:val="32"/>
          <w:vertAlign w:val="subscript"/>
          <w:lang w:val="en-US"/>
        </w:rPr>
        <w:t>4</w:t>
      </w:r>
      <w:r w:rsidRPr="00E625AD">
        <w:rPr>
          <w:sz w:val="32"/>
          <w:lang w:val="en-US"/>
        </w:rPr>
        <w:t xml:space="preserve"> – a</w:t>
      </w:r>
      <w:r w:rsidRPr="00E625AD">
        <w:rPr>
          <w:sz w:val="32"/>
          <w:vertAlign w:val="subscript"/>
          <w:lang w:val="en-US"/>
        </w:rPr>
        <w:t>1</w:t>
      </w:r>
      <w:r w:rsidRPr="00E625AD">
        <w:rPr>
          <w:sz w:val="32"/>
          <w:lang w:val="en-US"/>
        </w:rPr>
        <w:t>;   d</w:t>
      </w:r>
      <w:r w:rsidRPr="00E625AD">
        <w:rPr>
          <w:sz w:val="32"/>
          <w:vertAlign w:val="subscript"/>
          <w:lang w:val="en-US"/>
        </w:rPr>
        <w:t>1</w:t>
      </w:r>
      <w:r w:rsidRPr="00E625AD">
        <w:rPr>
          <w:sz w:val="32"/>
          <w:lang w:val="en-US"/>
        </w:rPr>
        <w:t xml:space="preserve"> = a</w:t>
      </w:r>
      <w:r w:rsidRPr="00E625AD">
        <w:rPr>
          <w:sz w:val="32"/>
          <w:vertAlign w:val="subscript"/>
          <w:lang w:val="en-US"/>
        </w:rPr>
        <w:t>3</w:t>
      </w:r>
      <w:r w:rsidRPr="00E625AD">
        <w:rPr>
          <w:sz w:val="32"/>
          <w:lang w:val="en-US"/>
        </w:rPr>
        <w:t xml:space="preserve"> – a</w:t>
      </w:r>
      <w:r w:rsidRPr="00E625AD">
        <w:rPr>
          <w:sz w:val="32"/>
          <w:vertAlign w:val="subscript"/>
          <w:lang w:val="en-US"/>
        </w:rPr>
        <w:t>2</w:t>
      </w:r>
    </w:p>
    <w:p w:rsidR="00E625AD" w:rsidRDefault="00E625AD" w:rsidP="00E625AD">
      <w:pPr>
        <w:jc w:val="both"/>
        <w:rPr>
          <w:sz w:val="28"/>
        </w:rPr>
      </w:pPr>
      <w:r>
        <w:rPr>
          <w:sz w:val="28"/>
        </w:rPr>
        <w:t>Тогда:</w:t>
      </w:r>
    </w:p>
    <w:p w:rsidR="00E625AD" w:rsidRDefault="00E625AD" w:rsidP="00E625AD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F7D7EA3" wp14:editId="2EEB3B5E">
            <wp:extent cx="4371975" cy="8411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4824" cy="8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AD" w:rsidRDefault="00E625AD" w:rsidP="00E625AD">
      <w:pPr>
        <w:rPr>
          <w:sz w:val="28"/>
        </w:rPr>
      </w:pPr>
      <w:r>
        <w:rPr>
          <w:sz w:val="28"/>
        </w:rPr>
        <w:t>Обозначим:</w:t>
      </w:r>
    </w:p>
    <w:p w:rsidR="00E625AD" w:rsidRDefault="00E625AD" w:rsidP="00E625AD">
      <w:pPr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88D87F">
            <wp:simplePos x="0" y="0"/>
            <wp:positionH relativeFrom="column">
              <wp:posOffset>4139565</wp:posOffset>
            </wp:positionH>
            <wp:positionV relativeFrom="paragraph">
              <wp:posOffset>716915</wp:posOffset>
            </wp:positionV>
            <wp:extent cx="1390650" cy="279400"/>
            <wp:effectExtent l="0" t="0" r="0" b="6350"/>
            <wp:wrapThrough wrapText="bothSides">
              <wp:wrapPolygon edited="0">
                <wp:start x="0" y="0"/>
                <wp:lineTo x="0" y="20618"/>
                <wp:lineTo x="21304" y="20618"/>
                <wp:lineTo x="21304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968CE02" wp14:editId="17210E17">
            <wp:extent cx="3952875" cy="628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5AD" w:rsidRDefault="00E625AD" w:rsidP="00E625AD">
      <w:pPr>
        <w:jc w:val="both"/>
        <w:rPr>
          <w:sz w:val="28"/>
        </w:rPr>
      </w:pPr>
      <w:r>
        <w:rPr>
          <w:sz w:val="28"/>
        </w:rPr>
        <w:t xml:space="preserve">В качестве критерия согласия возьмем статистику </w:t>
      </w:r>
      <w:r>
        <w:rPr>
          <w:sz w:val="28"/>
          <w:lang w:val="en-US"/>
        </w:rPr>
        <w:t>D</w:t>
      </w:r>
      <w:r w:rsidRPr="00E625AD">
        <w:rPr>
          <w:sz w:val="28"/>
        </w:rPr>
        <w:t xml:space="preserve"> = </w:t>
      </w:r>
    </w:p>
    <w:p w:rsidR="00E625AD" w:rsidRDefault="00E625AD" w:rsidP="00E625AD">
      <w:pPr>
        <w:jc w:val="both"/>
        <w:rPr>
          <w:sz w:val="28"/>
        </w:rPr>
      </w:pPr>
      <w:r>
        <w:rPr>
          <w:sz w:val="28"/>
        </w:rPr>
        <w:t xml:space="preserve">При </w:t>
      </w:r>
      <w:r>
        <w:rPr>
          <w:sz w:val="28"/>
          <w:lang w:val="en-US"/>
        </w:rPr>
        <w:t>n</w:t>
      </w:r>
      <w:r w:rsidRPr="00E625AD">
        <w:rPr>
          <w:sz w:val="28"/>
        </w:rPr>
        <w:t xml:space="preserve">, </w:t>
      </w:r>
      <w:r>
        <w:rPr>
          <w:sz w:val="28"/>
          <w:lang w:val="en-US"/>
        </w:rPr>
        <w:t>m</w:t>
      </w:r>
      <w:r w:rsidRPr="00E625AD">
        <w:rPr>
          <w:sz w:val="28"/>
        </w:rPr>
        <w:t xml:space="preserve"> -&gt; </w:t>
      </w:r>
      <w:r>
        <w:rPr>
          <w:sz w:val="28"/>
          <w:lang w:val="en-US"/>
        </w:rPr>
        <w:t>inf</w:t>
      </w:r>
      <w:r>
        <w:rPr>
          <w:sz w:val="28"/>
        </w:rPr>
        <w:t xml:space="preserve"> </w:t>
      </w:r>
      <w:r>
        <w:rPr>
          <w:sz w:val="28"/>
          <w:lang w:val="en-US"/>
        </w:rPr>
        <w:t>D</w:t>
      </w:r>
      <w:r w:rsidRPr="00E625AD">
        <w:rPr>
          <w:sz w:val="28"/>
        </w:rPr>
        <w:t xml:space="preserve"> </w:t>
      </w:r>
      <w:r>
        <w:rPr>
          <w:sz w:val="28"/>
        </w:rPr>
        <w:t>имеет распределение хи-квадрат с тремя степенями свободы.</w:t>
      </w:r>
    </w:p>
    <w:p w:rsidR="00E625AD" w:rsidRDefault="00E625AD" w:rsidP="00E625AD">
      <w:pPr>
        <w:jc w:val="both"/>
        <w:rPr>
          <w:rFonts w:eastAsiaTheme="minorEastAsia"/>
          <w:sz w:val="28"/>
        </w:rPr>
      </w:pPr>
      <w:r>
        <w:rPr>
          <w:sz w:val="28"/>
        </w:rPr>
        <w:t xml:space="preserve">Если </w:t>
      </w:r>
      <w:proofErr w:type="gramStart"/>
      <w:r>
        <w:rPr>
          <w:sz w:val="28"/>
          <w:lang w:val="en-US"/>
        </w:rPr>
        <w:t>D</w:t>
      </w:r>
      <w:r w:rsidRPr="001F029C">
        <w:rPr>
          <w:sz w:val="28"/>
        </w:rPr>
        <w:t xml:space="preserve"> &gt;</w:t>
      </w:r>
      <w:proofErr w:type="gramEnd"/>
      <w:r w:rsidRPr="001F029C">
        <w:rPr>
          <w:sz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α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</m:oMath>
      <w:r w:rsidR="001F029C" w:rsidRPr="001F029C">
        <w:rPr>
          <w:rFonts w:eastAsiaTheme="minorEastAsia"/>
          <w:sz w:val="28"/>
        </w:rPr>
        <w:t xml:space="preserve">(3), </w:t>
      </w:r>
      <w:r w:rsidR="001F029C">
        <w:rPr>
          <w:rFonts w:eastAsiaTheme="minorEastAsia"/>
          <w:sz w:val="28"/>
        </w:rPr>
        <w:t xml:space="preserve">то гипотеза </w:t>
      </w:r>
      <w:r w:rsidR="001F029C">
        <w:rPr>
          <w:rFonts w:eastAsiaTheme="minorEastAsia"/>
          <w:sz w:val="28"/>
          <w:lang w:val="en-US"/>
        </w:rPr>
        <w:t>H</w:t>
      </w:r>
      <w:r w:rsidR="001F029C" w:rsidRPr="001F029C">
        <w:rPr>
          <w:rFonts w:eastAsiaTheme="minorEastAsia"/>
          <w:sz w:val="28"/>
          <w:vertAlign w:val="subscript"/>
        </w:rPr>
        <w:t xml:space="preserve">0 </w:t>
      </w:r>
      <w:r w:rsidR="001F029C">
        <w:rPr>
          <w:rFonts w:eastAsiaTheme="minorEastAsia"/>
          <w:sz w:val="28"/>
        </w:rPr>
        <w:t>о согласии эмпирических распределений отвергается.</w:t>
      </w:r>
    </w:p>
    <w:p w:rsidR="001F029C" w:rsidRDefault="001F029C" w:rsidP="00E625AD">
      <w:pPr>
        <w:jc w:val="both"/>
        <w:rPr>
          <w:sz w:val="28"/>
        </w:rPr>
      </w:pPr>
    </w:p>
    <w:p w:rsidR="001F029C" w:rsidRDefault="001F029C" w:rsidP="001F029C">
      <w:pPr>
        <w:jc w:val="center"/>
        <w:rPr>
          <w:sz w:val="36"/>
        </w:rPr>
      </w:pPr>
      <w:r>
        <w:rPr>
          <w:sz w:val="36"/>
        </w:rPr>
        <w:t>Пример</w:t>
      </w:r>
    </w:p>
    <w:p w:rsidR="001F029C" w:rsidRDefault="001F029C" w:rsidP="001F029C">
      <w:pPr>
        <w:jc w:val="center"/>
        <w:rPr>
          <w:sz w:val="36"/>
        </w:rPr>
      </w:pPr>
    </w:p>
    <w:p w:rsidR="001F029C" w:rsidRDefault="001F029C" w:rsidP="001F029C">
      <w:pPr>
        <w:jc w:val="both"/>
        <w:rPr>
          <w:sz w:val="28"/>
        </w:rPr>
      </w:pPr>
      <w:r>
        <w:rPr>
          <w:sz w:val="28"/>
        </w:rPr>
        <w:tab/>
        <w:t>Имеются две выборки, объем каждой равен 16:</w:t>
      </w:r>
    </w:p>
    <w:p w:rsidR="001F029C" w:rsidRDefault="001F029C" w:rsidP="001F029C">
      <w:pPr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>X = 1, 3, 5, 7, 9, 11, 13, 18, 21, 23, 25, 30, 32, 34, 35, 37</w:t>
      </w:r>
    </w:p>
    <w:p w:rsidR="001F029C" w:rsidRDefault="001F029C" w:rsidP="001F029C">
      <w:pPr>
        <w:jc w:val="both"/>
        <w:rPr>
          <w:sz w:val="28"/>
          <w:lang w:val="en-US"/>
        </w:rPr>
      </w:pPr>
      <w:r>
        <w:rPr>
          <w:sz w:val="28"/>
          <w:lang w:val="en-US"/>
        </w:rPr>
        <w:t>Y = -8, -7, 4, 5, 6, 7, 8, 12, 14, 15, 18, 19, 20, 21, 23, 25</w:t>
      </w:r>
    </w:p>
    <w:p w:rsidR="001F029C" w:rsidRDefault="001F029C" w:rsidP="001F029C">
      <w:pPr>
        <w:jc w:val="both"/>
        <w:rPr>
          <w:sz w:val="28"/>
        </w:rPr>
      </w:pPr>
      <w:r>
        <w:rPr>
          <w:sz w:val="28"/>
        </w:rPr>
        <w:t xml:space="preserve">Проверим гипотезу о согласии эмпирических распределений критерием </w:t>
      </w:r>
      <w:proofErr w:type="spellStart"/>
      <w:r>
        <w:rPr>
          <w:sz w:val="28"/>
        </w:rPr>
        <w:t>Бернетта-Эйсена</w:t>
      </w:r>
      <w:proofErr w:type="spellEnd"/>
      <w:r>
        <w:rPr>
          <w:sz w:val="28"/>
        </w:rPr>
        <w:t>. Объединим выборку: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F029C" w:rsidTr="001F029C">
        <w:tc>
          <w:tcPr>
            <w:tcW w:w="2336" w:type="dxa"/>
          </w:tcPr>
          <w:p w:rsidR="001F029C" w:rsidRPr="001F029C" w:rsidRDefault="001F029C" w:rsidP="001F029C">
            <w:pPr>
              <w:jc w:val="both"/>
              <w:rPr>
                <w:sz w:val="24"/>
                <w:lang w:val="en-US"/>
              </w:rPr>
            </w:pPr>
            <w:r w:rsidRPr="001F029C">
              <w:rPr>
                <w:sz w:val="24"/>
              </w:rPr>
              <w:t>-8</w:t>
            </w:r>
            <w:r w:rsidRPr="001F029C">
              <w:rPr>
                <w:sz w:val="24"/>
                <w:lang w:val="en-US"/>
              </w:rPr>
              <w:t>, -7, 1, 3, 4, 5, 5, 6</w:t>
            </w:r>
          </w:p>
        </w:tc>
        <w:tc>
          <w:tcPr>
            <w:tcW w:w="2336" w:type="dxa"/>
          </w:tcPr>
          <w:p w:rsidR="001F029C" w:rsidRPr="001F029C" w:rsidRDefault="001F029C" w:rsidP="001F029C">
            <w:pPr>
              <w:jc w:val="both"/>
              <w:rPr>
                <w:sz w:val="24"/>
                <w:lang w:val="en-US"/>
              </w:rPr>
            </w:pPr>
            <w:r w:rsidRPr="001F029C">
              <w:rPr>
                <w:sz w:val="24"/>
                <w:lang w:val="en-US"/>
              </w:rPr>
              <w:t>7, 7, 8, 9, 11, 12, 13, 14</w:t>
            </w:r>
          </w:p>
        </w:tc>
        <w:tc>
          <w:tcPr>
            <w:tcW w:w="2336" w:type="dxa"/>
          </w:tcPr>
          <w:p w:rsidR="001F029C" w:rsidRPr="001F029C" w:rsidRDefault="001F029C" w:rsidP="001F029C">
            <w:pPr>
              <w:jc w:val="both"/>
              <w:rPr>
                <w:sz w:val="24"/>
                <w:lang w:val="en-US"/>
              </w:rPr>
            </w:pPr>
            <w:r w:rsidRPr="001F029C">
              <w:rPr>
                <w:sz w:val="24"/>
                <w:lang w:val="en-US"/>
              </w:rPr>
              <w:t>15, 18, 18, 19, 20, 21, 21, 23</w:t>
            </w:r>
          </w:p>
        </w:tc>
        <w:tc>
          <w:tcPr>
            <w:tcW w:w="2337" w:type="dxa"/>
          </w:tcPr>
          <w:p w:rsidR="001F029C" w:rsidRPr="001F029C" w:rsidRDefault="001F029C" w:rsidP="001F029C">
            <w:pPr>
              <w:jc w:val="both"/>
              <w:rPr>
                <w:sz w:val="24"/>
                <w:lang w:val="en-US"/>
              </w:rPr>
            </w:pPr>
            <w:r w:rsidRPr="001F029C">
              <w:rPr>
                <w:sz w:val="24"/>
                <w:lang w:val="en-US"/>
              </w:rPr>
              <w:t>23, 25, 25, 30, 32, 34, 35, 37</w:t>
            </w:r>
          </w:p>
        </w:tc>
      </w:tr>
    </w:tbl>
    <w:p w:rsidR="001F029C" w:rsidRDefault="001F029C" w:rsidP="001F029C">
      <w:pPr>
        <w:jc w:val="both"/>
        <w:rPr>
          <w:sz w:val="28"/>
        </w:rPr>
      </w:pPr>
    </w:p>
    <w:p w:rsidR="001F029C" w:rsidRDefault="001F029C" w:rsidP="001F029C">
      <w:pPr>
        <w:jc w:val="both"/>
        <w:rPr>
          <w:sz w:val="28"/>
        </w:rPr>
      </w:pPr>
      <w:r>
        <w:rPr>
          <w:sz w:val="28"/>
        </w:rPr>
        <w:t>Разделим ее на четыре равный части.</w:t>
      </w:r>
    </w:p>
    <w:p w:rsidR="001F029C" w:rsidRDefault="001F029C" w:rsidP="001F029C">
      <w:pPr>
        <w:jc w:val="both"/>
        <w:rPr>
          <w:sz w:val="28"/>
        </w:rPr>
      </w:pPr>
      <w:r>
        <w:rPr>
          <w:sz w:val="28"/>
        </w:rPr>
        <w:t>В первой квартили находится а</w:t>
      </w:r>
      <w:r w:rsidRPr="00D216AF">
        <w:rPr>
          <w:sz w:val="28"/>
          <w:vertAlign w:val="subscript"/>
        </w:rPr>
        <w:t>1</w:t>
      </w:r>
      <w:r>
        <w:rPr>
          <w:sz w:val="28"/>
        </w:rPr>
        <w:t xml:space="preserve"> = 3 элементов Х (1, 3, 5). Во второй а</w:t>
      </w:r>
      <w:r w:rsidRPr="00D216AF">
        <w:rPr>
          <w:sz w:val="28"/>
          <w:vertAlign w:val="subscript"/>
        </w:rPr>
        <w:t>2</w:t>
      </w:r>
      <w:r>
        <w:rPr>
          <w:sz w:val="28"/>
        </w:rPr>
        <w:t xml:space="preserve"> = 4 элементов Х (</w:t>
      </w:r>
      <w:r w:rsidR="00D216AF">
        <w:rPr>
          <w:sz w:val="28"/>
        </w:rPr>
        <w:t>7, 9, 11, 13</w:t>
      </w:r>
      <w:r>
        <w:rPr>
          <w:sz w:val="28"/>
        </w:rPr>
        <w:t>)</w:t>
      </w:r>
      <w:r w:rsidR="00D216AF">
        <w:rPr>
          <w:sz w:val="28"/>
        </w:rPr>
        <w:t>. В третьей а</w:t>
      </w:r>
      <w:r w:rsidR="00D216AF" w:rsidRPr="00D216AF">
        <w:rPr>
          <w:sz w:val="28"/>
          <w:vertAlign w:val="subscript"/>
        </w:rPr>
        <w:t>3</w:t>
      </w:r>
      <w:r w:rsidR="00D216AF">
        <w:rPr>
          <w:sz w:val="28"/>
        </w:rPr>
        <w:t xml:space="preserve"> = 3 элемента выборки Х (18, 21, 23). В четвертой а</w:t>
      </w:r>
      <w:r w:rsidR="00D216AF" w:rsidRPr="00D216AF">
        <w:rPr>
          <w:sz w:val="28"/>
          <w:vertAlign w:val="subscript"/>
        </w:rPr>
        <w:t>4</w:t>
      </w:r>
      <w:r w:rsidR="00D216AF">
        <w:rPr>
          <w:sz w:val="28"/>
        </w:rPr>
        <w:t xml:space="preserve"> = 6 элементов выборки Х (25, 30, 32, 34, 35, 37).</w:t>
      </w:r>
    </w:p>
    <w:p w:rsidR="00D216AF" w:rsidRDefault="00D216AF" w:rsidP="001F029C">
      <w:pPr>
        <w:jc w:val="both"/>
        <w:rPr>
          <w:sz w:val="28"/>
          <w:lang w:val="en-US"/>
        </w:rPr>
      </w:pPr>
      <w:r>
        <w:rPr>
          <w:sz w:val="28"/>
        </w:rPr>
        <w:t xml:space="preserve">Получаем </w:t>
      </w:r>
      <w:r>
        <w:rPr>
          <w:sz w:val="28"/>
          <w:lang w:val="en-US"/>
        </w:rPr>
        <w:t>s = 3 + 6 = 9, d</w:t>
      </w:r>
      <w:r w:rsidRPr="002C1ED5"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 xml:space="preserve"> = 6 – 3 = 3, d</w:t>
      </w:r>
      <w:r w:rsidRPr="002C1ED5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= 3 – 4 = -1</w:t>
      </w:r>
    </w:p>
    <w:p w:rsidR="00D216AF" w:rsidRDefault="00D216AF" w:rsidP="001F029C">
      <w:pPr>
        <w:jc w:val="both"/>
        <w:rPr>
          <w:sz w:val="28"/>
          <w:lang w:val="en-US"/>
        </w:rPr>
      </w:pPr>
      <w:r>
        <w:rPr>
          <w:sz w:val="28"/>
          <w:lang w:val="en-US"/>
        </w:rPr>
        <w:t>M(s) = 16/2 = 8, M(d</w:t>
      </w:r>
      <w:r w:rsidRPr="002C1ED5"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>) = M(d</w:t>
      </w:r>
      <w:r w:rsidRPr="002C1ED5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) = 0</w:t>
      </w:r>
    </w:p>
    <w:p w:rsidR="00230E01" w:rsidRDefault="00230E01" w:rsidP="001F029C">
      <w:pPr>
        <w:jc w:val="both"/>
        <w:rPr>
          <w:sz w:val="28"/>
          <w:lang w:val="en-US"/>
        </w:rPr>
      </w:pPr>
      <w:r>
        <w:rPr>
          <w:sz w:val="28"/>
          <w:lang w:val="en-US"/>
        </w:rPr>
        <w:t>D(s) = 2.0645, D(d</w:t>
      </w:r>
      <w:r w:rsidRPr="002C1ED5"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>) = D(d</w:t>
      </w:r>
      <w:r w:rsidRPr="002C1ED5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>) = 4.129</w:t>
      </w:r>
    </w:p>
    <w:p w:rsidR="00230E01" w:rsidRDefault="00230E01" w:rsidP="001F029C">
      <w:pPr>
        <w:jc w:val="both"/>
        <w:rPr>
          <w:sz w:val="28"/>
          <w:lang w:val="en-US"/>
        </w:rPr>
      </w:pPr>
      <w:r w:rsidRPr="00230E01">
        <w:rPr>
          <w:sz w:val="28"/>
          <w:lang w:val="en-US"/>
        </w:rPr>
        <w:t>Š</w:t>
      </w:r>
      <w:r>
        <w:rPr>
          <w:sz w:val="28"/>
          <w:lang w:val="en-US"/>
        </w:rPr>
        <w:t xml:space="preserve"> = (9 – 9)/1.4368 = 0.6959</w:t>
      </w:r>
    </w:p>
    <w:p w:rsidR="00230E01" w:rsidRDefault="00230E01" w:rsidP="001F029C">
      <w:pPr>
        <w:jc w:val="both"/>
        <w:rPr>
          <w:sz w:val="28"/>
          <w:lang w:val="en-US"/>
        </w:rPr>
      </w:pPr>
      <w:r w:rsidRPr="00230E01">
        <w:rPr>
          <w:sz w:val="28"/>
          <w:lang w:val="en-US"/>
        </w:rPr>
        <w:t>Ď</w:t>
      </w:r>
      <w:r w:rsidRPr="002C1ED5">
        <w:rPr>
          <w:sz w:val="28"/>
          <w:vertAlign w:val="subscript"/>
          <w:lang w:val="en-US"/>
        </w:rPr>
        <w:t>0</w:t>
      </w:r>
      <w:r>
        <w:rPr>
          <w:sz w:val="28"/>
          <w:lang w:val="en-US"/>
        </w:rPr>
        <w:t xml:space="preserve"> = 3/2.032 = 1.4763</w:t>
      </w:r>
    </w:p>
    <w:p w:rsidR="00230E01" w:rsidRDefault="00230E01" w:rsidP="00230E01">
      <w:pPr>
        <w:jc w:val="both"/>
        <w:rPr>
          <w:sz w:val="28"/>
          <w:lang w:val="en-US"/>
        </w:rPr>
      </w:pPr>
      <w:r w:rsidRPr="00230E01">
        <w:rPr>
          <w:sz w:val="28"/>
          <w:lang w:val="en-US"/>
        </w:rPr>
        <w:t>Ď</w:t>
      </w:r>
      <w:r w:rsidRPr="002C1ED5">
        <w:rPr>
          <w:sz w:val="28"/>
          <w:vertAlign w:val="subscript"/>
          <w:lang w:val="en-US"/>
        </w:rPr>
        <w:t>1</w:t>
      </w:r>
      <w:r>
        <w:rPr>
          <w:sz w:val="28"/>
          <w:lang w:val="en-US"/>
        </w:rPr>
        <w:t xml:space="preserve"> = </w:t>
      </w:r>
      <w:r>
        <w:rPr>
          <w:sz w:val="28"/>
          <w:lang w:val="en-US"/>
        </w:rPr>
        <w:t>-1</w:t>
      </w:r>
      <w:r>
        <w:rPr>
          <w:sz w:val="28"/>
          <w:lang w:val="en-US"/>
        </w:rPr>
        <w:t xml:space="preserve">/2.032 = </w:t>
      </w:r>
      <w:r>
        <w:rPr>
          <w:sz w:val="28"/>
          <w:lang w:val="en-US"/>
        </w:rPr>
        <w:t>-0.4921</w:t>
      </w:r>
    </w:p>
    <w:p w:rsidR="002C1ED5" w:rsidRPr="002C1ED5" w:rsidRDefault="002C1ED5" w:rsidP="00230E01">
      <w:pPr>
        <w:jc w:val="both"/>
        <w:rPr>
          <w:sz w:val="28"/>
          <w:lang w:val="en-US"/>
        </w:rPr>
      </w:pPr>
      <w:r>
        <w:rPr>
          <w:sz w:val="28"/>
        </w:rPr>
        <w:t xml:space="preserve">Тогда </w:t>
      </w:r>
      <w:r>
        <w:rPr>
          <w:sz w:val="28"/>
          <w:lang w:val="en-US"/>
        </w:rPr>
        <w:t>D = 2.9</w:t>
      </w:r>
    </w:p>
    <w:p w:rsidR="00230E01" w:rsidRDefault="002C1ED5" w:rsidP="001F029C">
      <w:pPr>
        <w:jc w:val="both"/>
        <w:rPr>
          <w:rFonts w:cstheme="minorHAnsi"/>
          <w:sz w:val="28"/>
        </w:rPr>
      </w:pPr>
      <w:r>
        <w:rPr>
          <w:sz w:val="28"/>
        </w:rPr>
        <w:t xml:space="preserve">Найдем критическую точку при </w:t>
      </w:r>
      <w:r>
        <w:rPr>
          <w:rFonts w:cstheme="minorHAnsi"/>
          <w:sz w:val="28"/>
        </w:rPr>
        <w:t>α = 0.9:</w:t>
      </w:r>
    </w:p>
    <w:p w:rsidR="002C1ED5" w:rsidRDefault="002C1ED5" w:rsidP="001F029C">
      <w:pPr>
        <w:jc w:val="both"/>
        <w:rPr>
          <w:rFonts w:eastAsiaTheme="minorEastAsia"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0.9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</m:oMath>
      <w:r w:rsidRPr="001F029C">
        <w:rPr>
          <w:rFonts w:eastAsiaTheme="minorEastAsia"/>
          <w:sz w:val="28"/>
        </w:rPr>
        <w:t>(3)</w:t>
      </w:r>
      <w:r>
        <w:rPr>
          <w:rFonts w:eastAsiaTheme="minorEastAsia"/>
          <w:sz w:val="28"/>
        </w:rPr>
        <w:t xml:space="preserve"> = 6.251</w:t>
      </w:r>
    </w:p>
    <w:p w:rsidR="00A13F87" w:rsidRDefault="00A13F87" w:rsidP="00A13F87">
      <w:pPr>
        <w:jc w:val="both"/>
        <w:rPr>
          <w:rFonts w:eastAsiaTheme="minorEastAsia"/>
          <w:sz w:val="28"/>
        </w:rPr>
      </w:pPr>
      <w:r>
        <w:rPr>
          <w:sz w:val="28"/>
        </w:rPr>
        <w:t xml:space="preserve">Так как </w:t>
      </w:r>
      <w:r>
        <w:rPr>
          <w:sz w:val="28"/>
          <w:lang w:val="en-US"/>
        </w:rPr>
        <w:t>D</w:t>
      </w:r>
      <w:r w:rsidRPr="00A13F87">
        <w:rPr>
          <w:sz w:val="28"/>
        </w:rPr>
        <w:t xml:space="preserve"> = 2.9 &lt; </w:t>
      </w:r>
      <m:oMath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sz w:val="28"/>
              </w:rPr>
              <m:t>0.9</m:t>
            </m:r>
          </m:sub>
          <m:sup>
            <m:r>
              <w:rPr>
                <w:rFonts w:ascii="Cambria Math" w:hAnsi="Cambria Math"/>
                <w:sz w:val="28"/>
              </w:rPr>
              <m:t>2</m:t>
            </m:r>
          </m:sup>
        </m:sSubSup>
      </m:oMath>
      <w:r w:rsidRPr="001F029C">
        <w:rPr>
          <w:rFonts w:eastAsiaTheme="minorEastAsia"/>
          <w:sz w:val="28"/>
        </w:rPr>
        <w:t>(3)</w:t>
      </w:r>
      <w:r>
        <w:rPr>
          <w:rFonts w:eastAsiaTheme="minorEastAsia"/>
          <w:sz w:val="28"/>
        </w:rPr>
        <w:t xml:space="preserve"> = 6.251</w:t>
      </w:r>
      <w:r w:rsidRPr="00A13F87">
        <w:rPr>
          <w:rFonts w:eastAsiaTheme="minorEastAsia"/>
          <w:sz w:val="28"/>
        </w:rPr>
        <w:t xml:space="preserve">, </w:t>
      </w:r>
      <w:r>
        <w:rPr>
          <w:rFonts w:eastAsiaTheme="minorEastAsia"/>
          <w:sz w:val="28"/>
        </w:rPr>
        <w:t>то оснований отвергать Н</w:t>
      </w:r>
      <w:r w:rsidRPr="00A13F87">
        <w:rPr>
          <w:rFonts w:eastAsiaTheme="minorEastAsia"/>
          <w:sz w:val="28"/>
          <w:vertAlign w:val="subscript"/>
        </w:rPr>
        <w:t>0</w:t>
      </w:r>
      <w:r>
        <w:rPr>
          <w:rFonts w:eastAsiaTheme="minorEastAsia"/>
          <w:sz w:val="28"/>
          <w:vertAlign w:val="subscript"/>
        </w:rPr>
        <w:t xml:space="preserve"> </w:t>
      </w:r>
      <w:r>
        <w:rPr>
          <w:rFonts w:eastAsiaTheme="minorEastAsia"/>
          <w:sz w:val="28"/>
        </w:rPr>
        <w:t>нет.</w:t>
      </w:r>
    </w:p>
    <w:p w:rsidR="00A13F87" w:rsidRDefault="00A13F87" w:rsidP="00A13F87">
      <w:pPr>
        <w:jc w:val="both"/>
        <w:rPr>
          <w:rFonts w:eastAsiaTheme="minorEastAsia"/>
          <w:sz w:val="28"/>
        </w:rPr>
      </w:pPr>
    </w:p>
    <w:p w:rsidR="00A13F87" w:rsidRPr="00F13CBA" w:rsidRDefault="00A13F87" w:rsidP="00F13CBA">
      <w:pPr>
        <w:ind w:firstLine="708"/>
        <w:rPr>
          <w:rFonts w:eastAsiaTheme="minorEastAsia"/>
          <w:sz w:val="28"/>
        </w:rPr>
      </w:pPr>
      <w:r w:rsidRPr="00F13CBA">
        <w:rPr>
          <w:rFonts w:eastAsiaTheme="minorEastAsia"/>
          <w:sz w:val="28"/>
          <w:u w:val="single"/>
        </w:rPr>
        <w:t>Замечание</w:t>
      </w:r>
      <w:r>
        <w:rPr>
          <w:rFonts w:eastAsiaTheme="minorEastAsia"/>
          <w:sz w:val="28"/>
        </w:rPr>
        <w:t xml:space="preserve">: критерий сильно </w:t>
      </w:r>
      <w:r w:rsidR="00F13CBA">
        <w:rPr>
          <w:rFonts w:eastAsiaTheme="minorEastAsia"/>
          <w:sz w:val="28"/>
        </w:rPr>
        <w:t xml:space="preserve">от связанных групп, которые попадают в разные квартили. Если бы в этом примере мы бы отнесли значение 23 не к третьей квартили, а к четвертой, то получили бы другую статистику </w:t>
      </w:r>
      <w:r w:rsidR="00F13CBA">
        <w:rPr>
          <w:rFonts w:eastAsiaTheme="minorEastAsia"/>
          <w:sz w:val="28"/>
          <w:lang w:val="en-US"/>
        </w:rPr>
        <w:t>D</w:t>
      </w:r>
      <w:r w:rsidR="00F13CBA" w:rsidRPr="00F13CBA">
        <w:rPr>
          <w:rFonts w:eastAsiaTheme="minorEastAsia"/>
          <w:sz w:val="28"/>
        </w:rPr>
        <w:t xml:space="preserve"> = 6.7813</w:t>
      </w:r>
      <w:r w:rsidR="00F13CBA">
        <w:rPr>
          <w:rFonts w:eastAsiaTheme="minorEastAsia"/>
          <w:sz w:val="28"/>
        </w:rPr>
        <w:t xml:space="preserve"> и отвергли бы гипотезу </w:t>
      </w:r>
      <w:r w:rsidR="00F13CBA">
        <w:rPr>
          <w:rFonts w:eastAsiaTheme="minorEastAsia"/>
          <w:sz w:val="28"/>
          <w:lang w:val="en-US"/>
        </w:rPr>
        <w:t>H</w:t>
      </w:r>
      <w:r w:rsidR="00F13CBA" w:rsidRPr="00F13CBA">
        <w:rPr>
          <w:rFonts w:eastAsiaTheme="minorEastAsia"/>
          <w:sz w:val="28"/>
          <w:vertAlign w:val="subscript"/>
        </w:rPr>
        <w:t>0</w:t>
      </w:r>
      <w:r w:rsidR="00F13CBA">
        <w:rPr>
          <w:rFonts w:eastAsiaTheme="minorEastAsia"/>
          <w:sz w:val="28"/>
        </w:rPr>
        <w:t>.</w:t>
      </w:r>
    </w:p>
    <w:p w:rsidR="00A13F87" w:rsidRDefault="00A13F87" w:rsidP="001F029C">
      <w:pPr>
        <w:jc w:val="both"/>
        <w:rPr>
          <w:sz w:val="28"/>
        </w:rPr>
      </w:pPr>
    </w:p>
    <w:p w:rsidR="00F13CBA" w:rsidRDefault="00F13CBA" w:rsidP="00F13CBA">
      <w:pPr>
        <w:jc w:val="center"/>
        <w:rPr>
          <w:sz w:val="36"/>
        </w:rPr>
      </w:pPr>
      <w:r>
        <w:rPr>
          <w:sz w:val="36"/>
        </w:rPr>
        <w:t>Практическая часть</w:t>
      </w:r>
    </w:p>
    <w:p w:rsidR="00F13CBA" w:rsidRDefault="00F13CBA" w:rsidP="00F13CBA">
      <w:pPr>
        <w:jc w:val="center"/>
        <w:rPr>
          <w:sz w:val="36"/>
        </w:rPr>
      </w:pPr>
    </w:p>
    <w:p w:rsidR="00F13CBA" w:rsidRDefault="00F13CBA" w:rsidP="00F13CBA">
      <w:pPr>
        <w:jc w:val="both"/>
        <w:rPr>
          <w:sz w:val="28"/>
        </w:rPr>
      </w:pPr>
      <w:r>
        <w:rPr>
          <w:sz w:val="28"/>
        </w:rPr>
        <w:lastRenderedPageBreak/>
        <w:tab/>
        <w:t xml:space="preserve">Напишем программу на языке программирования </w:t>
      </w:r>
      <w:r>
        <w:rPr>
          <w:sz w:val="28"/>
          <w:lang w:val="en-US"/>
        </w:rPr>
        <w:t>R</w:t>
      </w:r>
      <w:r>
        <w:rPr>
          <w:sz w:val="28"/>
        </w:rPr>
        <w:t xml:space="preserve">, принимающую на вход две выборки и сравнивающую их эмпирические функции распределения с помощью критерия </w:t>
      </w:r>
      <w:proofErr w:type="spellStart"/>
      <w:r>
        <w:rPr>
          <w:sz w:val="28"/>
        </w:rPr>
        <w:t>Барнетта-Эйсена</w:t>
      </w:r>
      <w:proofErr w:type="spellEnd"/>
      <w:r>
        <w:rPr>
          <w:sz w:val="28"/>
        </w:rPr>
        <w:t>. Листинг:</w:t>
      </w:r>
    </w:p>
    <w:p w:rsidR="00F13CBA" w:rsidRDefault="00F13CBA" w:rsidP="00F13CBA">
      <w:pPr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686175" cy="7629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3114675" cy="590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92E" w:rsidRDefault="00F5192E" w:rsidP="00F13CBA">
      <w:pPr>
        <w:jc w:val="both"/>
        <w:rPr>
          <w:sz w:val="28"/>
        </w:rPr>
      </w:pPr>
      <w:r>
        <w:rPr>
          <w:sz w:val="28"/>
        </w:rPr>
        <w:lastRenderedPageBreak/>
        <w:t>Проверим результаты выполнения программы на примерах:</w:t>
      </w:r>
    </w:p>
    <w:p w:rsidR="00083D3B" w:rsidRDefault="00DE768B" w:rsidP="00DE768B">
      <w:pPr>
        <w:pStyle w:val="a5"/>
        <w:numPr>
          <w:ilvl w:val="0"/>
          <w:numId w:val="1"/>
        </w:numPr>
        <w:jc w:val="both"/>
        <w:rPr>
          <w:sz w:val="28"/>
        </w:rPr>
      </w:pPr>
      <w:r>
        <w:rPr>
          <w:rFonts w:cstheme="minorHAnsi"/>
          <w:sz w:val="28"/>
        </w:rPr>
        <w:t>α</w:t>
      </w:r>
      <w:r>
        <w:rPr>
          <w:sz w:val="28"/>
        </w:rPr>
        <w:t xml:space="preserve"> = 0.9</w:t>
      </w:r>
    </w:p>
    <w:p w:rsidR="00F5192E" w:rsidRDefault="00083D3B" w:rsidP="00083D3B">
      <w:pPr>
        <w:pStyle w:val="a5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486275" cy="5943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D3B" w:rsidRDefault="00083D3B" w:rsidP="00083D3B">
      <w:pPr>
        <w:pStyle w:val="a5"/>
        <w:jc w:val="both"/>
        <w:rPr>
          <w:sz w:val="28"/>
        </w:rPr>
      </w:pPr>
    </w:p>
    <w:p w:rsidR="00083D3B" w:rsidRDefault="00083D3B" w:rsidP="00083D3B">
      <w:pPr>
        <w:pStyle w:val="a5"/>
        <w:numPr>
          <w:ilvl w:val="0"/>
          <w:numId w:val="1"/>
        </w:numPr>
        <w:jc w:val="both"/>
        <w:rPr>
          <w:sz w:val="28"/>
        </w:rPr>
      </w:pPr>
      <w:r>
        <w:rPr>
          <w:rFonts w:cstheme="minorHAnsi"/>
          <w:sz w:val="28"/>
        </w:rPr>
        <w:t>α</w:t>
      </w:r>
      <w:r>
        <w:rPr>
          <w:sz w:val="28"/>
        </w:rPr>
        <w:t xml:space="preserve"> = 0.9</w:t>
      </w:r>
      <w:bookmarkStart w:id="0" w:name="_GoBack"/>
      <w:bookmarkEnd w:id="0"/>
    </w:p>
    <w:p w:rsidR="00083D3B" w:rsidRDefault="00083D3B" w:rsidP="00083D3B">
      <w:pPr>
        <w:pStyle w:val="a5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971925" cy="5057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D3B" w:rsidRDefault="00083D3B" w:rsidP="00083D3B">
      <w:pPr>
        <w:pStyle w:val="a5"/>
        <w:jc w:val="both"/>
        <w:rPr>
          <w:sz w:val="28"/>
        </w:rPr>
      </w:pPr>
    </w:p>
    <w:p w:rsidR="00083D3B" w:rsidRDefault="00083D3B" w:rsidP="00083D3B">
      <w:pPr>
        <w:pStyle w:val="a5"/>
        <w:numPr>
          <w:ilvl w:val="0"/>
          <w:numId w:val="1"/>
        </w:numPr>
        <w:jc w:val="both"/>
        <w:rPr>
          <w:sz w:val="28"/>
        </w:rPr>
      </w:pPr>
      <w:r>
        <w:rPr>
          <w:rFonts w:cstheme="minorHAnsi"/>
          <w:sz w:val="28"/>
        </w:rPr>
        <w:t>α</w:t>
      </w:r>
      <w:r>
        <w:rPr>
          <w:sz w:val="28"/>
        </w:rPr>
        <w:t xml:space="preserve"> = 0.9</w:t>
      </w:r>
      <w:r>
        <w:rPr>
          <w:sz w:val="28"/>
        </w:rPr>
        <w:t>5</w:t>
      </w:r>
    </w:p>
    <w:p w:rsidR="00083D3B" w:rsidRPr="00083D3B" w:rsidRDefault="00083D3B" w:rsidP="00083D3B">
      <w:pPr>
        <w:pStyle w:val="a5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3219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D3B" w:rsidRPr="00083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2241D"/>
    <w:multiLevelType w:val="hybridMultilevel"/>
    <w:tmpl w:val="46EA01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19"/>
    <w:rsid w:val="00083D3B"/>
    <w:rsid w:val="00134D9B"/>
    <w:rsid w:val="001F029C"/>
    <w:rsid w:val="00230E01"/>
    <w:rsid w:val="002C1ED5"/>
    <w:rsid w:val="00552E91"/>
    <w:rsid w:val="006F2B19"/>
    <w:rsid w:val="00A13F87"/>
    <w:rsid w:val="00C65810"/>
    <w:rsid w:val="00D216AF"/>
    <w:rsid w:val="00DE768B"/>
    <w:rsid w:val="00E625AD"/>
    <w:rsid w:val="00F13CBA"/>
    <w:rsid w:val="00F5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1DDE"/>
  <w15:chartTrackingRefBased/>
  <w15:docId w15:val="{CE7F9DE7-2FC5-4D07-996E-FA01F034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2B1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25AD"/>
    <w:rPr>
      <w:color w:val="808080"/>
    </w:rPr>
  </w:style>
  <w:style w:type="table" w:styleId="a4">
    <w:name w:val="Table Grid"/>
    <w:basedOn w:val="a1"/>
    <w:uiPriority w:val="39"/>
    <w:rsid w:val="001F0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E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Осинский</dc:creator>
  <cp:keywords/>
  <dc:description/>
  <cp:lastModifiedBy>Роман Осинский</cp:lastModifiedBy>
  <cp:revision>1</cp:revision>
  <dcterms:created xsi:type="dcterms:W3CDTF">2019-04-28T09:44:00Z</dcterms:created>
  <dcterms:modified xsi:type="dcterms:W3CDTF">2019-04-28T11:40:00Z</dcterms:modified>
</cp:coreProperties>
</file>