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A56" w:rsidRDefault="00DF1027">
      <w:pPr>
        <w:pStyle w:val="3"/>
        <w:jc w:val="center"/>
        <w:rPr>
          <w:rFonts w:cs="Calibri"/>
        </w:rPr>
      </w:pPr>
      <w:r>
        <w:rPr>
          <w:rFonts w:hint="eastAsia"/>
        </w:rPr>
        <w:t>哈尔滨工业大学“喜迎国庆”三人篮球</w:t>
      </w:r>
      <w:r>
        <w:rPr>
          <w:rFonts w:cs="Calibri" w:hint="eastAsia"/>
        </w:rPr>
        <w:t>对抗赛通知</w:t>
      </w:r>
    </w:p>
    <w:p w:rsidR="007C2A56" w:rsidRDefault="00DF1027">
      <w:pPr>
        <w:spacing w:line="460" w:lineRule="exact"/>
        <w:ind w:firstLine="600"/>
        <w:rPr>
          <w:rFonts w:cs="Calibri"/>
          <w:sz w:val="30"/>
          <w:szCs w:val="30"/>
        </w:rPr>
      </w:pPr>
      <w:r>
        <w:rPr>
          <w:rFonts w:cs="Calibri" w:hint="eastAsia"/>
          <w:sz w:val="30"/>
          <w:szCs w:val="30"/>
        </w:rPr>
        <w:t>为</w:t>
      </w:r>
      <w:r w:rsidR="00F622A5">
        <w:rPr>
          <w:rFonts w:cs="Calibri" w:hint="eastAsia"/>
          <w:sz w:val="30"/>
          <w:szCs w:val="30"/>
        </w:rPr>
        <w:t>丰富</w:t>
      </w:r>
      <w:r>
        <w:rPr>
          <w:rFonts w:cs="Calibri" w:hint="eastAsia"/>
          <w:sz w:val="30"/>
          <w:szCs w:val="30"/>
        </w:rPr>
        <w:t>哈尔滨工业大学国庆假期学生课余文体生活，增强学生身体素质和团结协作精神，校学工部、校团委、体育部决定联合举办“喜迎国庆”三人篮球对抗赛。具体通知如下：</w:t>
      </w:r>
    </w:p>
    <w:p w:rsidR="007C2A56" w:rsidRDefault="00DF1027">
      <w:pPr>
        <w:spacing w:line="460" w:lineRule="exact"/>
        <w:ind w:firstLineChars="200" w:firstLine="602"/>
        <w:rPr>
          <w:rFonts w:cs="Calibri"/>
          <w:sz w:val="30"/>
          <w:szCs w:val="30"/>
        </w:rPr>
      </w:pPr>
      <w:r>
        <w:rPr>
          <w:rFonts w:cs="Calibri" w:hint="eastAsia"/>
          <w:b/>
          <w:bCs/>
          <w:sz w:val="30"/>
          <w:szCs w:val="30"/>
        </w:rPr>
        <w:t>一、主办单位：</w:t>
      </w:r>
      <w:r>
        <w:rPr>
          <w:rFonts w:cs="Calibri" w:hint="eastAsia"/>
          <w:sz w:val="30"/>
          <w:szCs w:val="30"/>
        </w:rPr>
        <w:t>校学工部、校团委、体育部</w:t>
      </w:r>
    </w:p>
    <w:p w:rsidR="007C2A56" w:rsidRDefault="00DF1027">
      <w:pPr>
        <w:spacing w:line="460" w:lineRule="exact"/>
        <w:ind w:firstLineChars="200" w:firstLine="602"/>
        <w:rPr>
          <w:rFonts w:cs="Calibri"/>
          <w:sz w:val="30"/>
          <w:szCs w:val="30"/>
        </w:rPr>
      </w:pPr>
      <w:r>
        <w:rPr>
          <w:rFonts w:cs="Calibri" w:hint="eastAsia"/>
          <w:b/>
          <w:bCs/>
          <w:sz w:val="30"/>
          <w:szCs w:val="30"/>
        </w:rPr>
        <w:t>二、比赛形式：</w:t>
      </w:r>
      <w:r>
        <w:rPr>
          <w:rFonts w:cs="Calibri" w:hint="eastAsia"/>
          <w:sz w:val="30"/>
          <w:szCs w:val="30"/>
        </w:rPr>
        <w:t>半场三对三比赛。</w:t>
      </w:r>
    </w:p>
    <w:p w:rsidR="007C2A56" w:rsidRDefault="00DF1027">
      <w:pPr>
        <w:spacing w:line="460" w:lineRule="exact"/>
        <w:ind w:firstLineChars="200" w:firstLine="602"/>
        <w:rPr>
          <w:rFonts w:cs="Calibri"/>
          <w:sz w:val="30"/>
          <w:szCs w:val="30"/>
        </w:rPr>
      </w:pPr>
      <w:r>
        <w:rPr>
          <w:rFonts w:cs="Calibri" w:hint="eastAsia"/>
          <w:b/>
          <w:bCs/>
          <w:sz w:val="30"/>
          <w:szCs w:val="30"/>
        </w:rPr>
        <w:t>三、比赛组别：</w:t>
      </w:r>
      <w:r>
        <w:rPr>
          <w:rFonts w:cs="Calibri" w:hint="eastAsia"/>
          <w:sz w:val="30"/>
          <w:szCs w:val="30"/>
        </w:rPr>
        <w:t>男子组、女子组（一、二校区分别进行）</w:t>
      </w:r>
    </w:p>
    <w:p w:rsidR="007C2A56" w:rsidRDefault="00DF1027">
      <w:pPr>
        <w:spacing w:line="460" w:lineRule="exact"/>
        <w:ind w:firstLineChars="200" w:firstLine="602"/>
        <w:rPr>
          <w:rFonts w:cs="Calibri"/>
          <w:sz w:val="30"/>
          <w:szCs w:val="30"/>
        </w:rPr>
      </w:pPr>
      <w:r>
        <w:rPr>
          <w:rFonts w:cs="Calibri" w:hint="eastAsia"/>
          <w:b/>
          <w:bCs/>
          <w:sz w:val="30"/>
          <w:szCs w:val="30"/>
        </w:rPr>
        <w:t>四、比赛时间：</w:t>
      </w:r>
      <w:r>
        <w:rPr>
          <w:rFonts w:cs="Calibri" w:hint="eastAsia"/>
          <w:sz w:val="30"/>
          <w:szCs w:val="30"/>
        </w:rPr>
        <w:t>10月2日、10月3日；8:30～11:30、13:30～16:30。</w:t>
      </w:r>
    </w:p>
    <w:p w:rsidR="007C2A56" w:rsidRDefault="00DF1027">
      <w:pPr>
        <w:spacing w:line="460" w:lineRule="exact"/>
        <w:ind w:firstLineChars="200" w:firstLine="602"/>
        <w:rPr>
          <w:rFonts w:cs="Calibri"/>
          <w:sz w:val="30"/>
          <w:szCs w:val="30"/>
        </w:rPr>
      </w:pPr>
      <w:r>
        <w:rPr>
          <w:rFonts w:cs="Calibri" w:hint="eastAsia"/>
          <w:b/>
          <w:bCs/>
          <w:sz w:val="30"/>
          <w:szCs w:val="30"/>
        </w:rPr>
        <w:t>五、比赛地点：</w:t>
      </w:r>
      <w:r>
        <w:rPr>
          <w:rFonts w:cs="Calibri" w:hint="eastAsia"/>
          <w:sz w:val="30"/>
          <w:szCs w:val="30"/>
        </w:rPr>
        <w:t>一校区室外篮球场、二校区室外篮球场。（如天气不好在室内进行）</w:t>
      </w:r>
    </w:p>
    <w:p w:rsidR="007C2A56" w:rsidRDefault="00DF1027">
      <w:pPr>
        <w:spacing w:line="460" w:lineRule="exact"/>
        <w:ind w:firstLineChars="200" w:firstLine="602"/>
        <w:rPr>
          <w:rFonts w:cs="Calibri"/>
          <w:sz w:val="30"/>
          <w:szCs w:val="30"/>
        </w:rPr>
      </w:pPr>
      <w:r>
        <w:rPr>
          <w:rFonts w:cs="Calibri" w:hint="eastAsia"/>
          <w:b/>
          <w:bCs/>
          <w:sz w:val="30"/>
          <w:szCs w:val="30"/>
        </w:rPr>
        <w:t>六、比赛报名：</w:t>
      </w:r>
      <w:r>
        <w:rPr>
          <w:rFonts w:cs="Calibri" w:hint="eastAsia"/>
          <w:kern w:val="2"/>
          <w:sz w:val="30"/>
          <w:szCs w:val="30"/>
        </w:rPr>
        <w:t>凡报名参加选拔赛运动员，为我校正式学籍在校全日制本科学生或研究生，</w:t>
      </w:r>
      <w:r>
        <w:rPr>
          <w:rFonts w:cs="Calibri" w:hint="eastAsia"/>
          <w:sz w:val="30"/>
          <w:szCs w:val="30"/>
        </w:rPr>
        <w:t>可自由组队不分院系、年级、国籍，每队报名5人。填写电子报名表（附件1），</w:t>
      </w:r>
      <w:hyperlink r:id="rId7" w:history="1">
        <w:r>
          <w:rPr>
            <w:rStyle w:val="a4"/>
            <w:rFonts w:cs="Calibri" w:hint="eastAsia"/>
            <w:sz w:val="30"/>
            <w:szCs w:val="30"/>
          </w:rPr>
          <w:t>发送邮件至1123180027@qq</w:t>
        </w:r>
        <w:r>
          <w:rPr>
            <w:rStyle w:val="a4"/>
            <w:rFonts w:cs="Calibri"/>
            <w:sz w:val="30"/>
            <w:szCs w:val="30"/>
          </w:rPr>
          <w:t>.com</w:t>
        </w:r>
      </w:hyperlink>
      <w:r>
        <w:rPr>
          <w:rFonts w:cs="Calibri" w:hint="eastAsia"/>
          <w:sz w:val="30"/>
          <w:szCs w:val="30"/>
        </w:rPr>
        <w:t>。队名使用中文名和英文名均可，中文名不超过四个汉字，英文名不超过六个字母。</w:t>
      </w:r>
    </w:p>
    <w:p w:rsidR="007C2A56" w:rsidRDefault="00DF1027">
      <w:pPr>
        <w:spacing w:line="460" w:lineRule="exact"/>
        <w:ind w:firstLineChars="200" w:firstLine="602"/>
        <w:rPr>
          <w:rFonts w:cs="Calibri"/>
          <w:sz w:val="30"/>
          <w:szCs w:val="30"/>
        </w:rPr>
      </w:pPr>
      <w:r>
        <w:rPr>
          <w:rFonts w:cs="Calibri" w:hint="eastAsia"/>
          <w:b/>
          <w:bCs/>
          <w:sz w:val="30"/>
          <w:szCs w:val="30"/>
        </w:rPr>
        <w:t>七、报名截止日期：</w:t>
      </w:r>
      <w:r>
        <w:rPr>
          <w:rFonts w:cs="Calibri" w:hint="eastAsia"/>
          <w:sz w:val="30"/>
          <w:szCs w:val="30"/>
        </w:rPr>
        <w:t>2020年9月29日17:00时。</w:t>
      </w:r>
    </w:p>
    <w:p w:rsidR="007C2A56" w:rsidRDefault="00DF1027">
      <w:pPr>
        <w:spacing w:line="460" w:lineRule="exact"/>
        <w:ind w:firstLineChars="200" w:firstLine="602"/>
        <w:rPr>
          <w:rFonts w:cs="Calibri"/>
          <w:b/>
          <w:bCs/>
          <w:sz w:val="30"/>
          <w:szCs w:val="30"/>
        </w:rPr>
      </w:pPr>
      <w:r>
        <w:rPr>
          <w:rFonts w:cs="Calibri" w:hint="eastAsia"/>
          <w:b/>
          <w:bCs/>
          <w:sz w:val="30"/>
          <w:szCs w:val="30"/>
        </w:rPr>
        <w:t>八、比赛规则：</w:t>
      </w:r>
    </w:p>
    <w:p w:rsidR="007C2A56" w:rsidRDefault="00DF1027">
      <w:pPr>
        <w:spacing w:line="460" w:lineRule="exact"/>
        <w:ind w:firstLineChars="200" w:firstLine="600"/>
        <w:rPr>
          <w:rFonts w:cs="Calibri"/>
          <w:kern w:val="2"/>
          <w:sz w:val="30"/>
          <w:szCs w:val="30"/>
        </w:rPr>
      </w:pPr>
      <w:r>
        <w:rPr>
          <w:rFonts w:cs="Arial" w:hint="eastAsia"/>
          <w:color w:val="333333"/>
          <w:sz w:val="30"/>
          <w:szCs w:val="30"/>
        </w:rPr>
        <w:t>1</w:t>
      </w:r>
      <w:r>
        <w:rPr>
          <w:rFonts w:cs="Calibri"/>
          <w:kern w:val="2"/>
          <w:sz w:val="30"/>
          <w:szCs w:val="30"/>
        </w:rPr>
        <w:t>.</w:t>
      </w:r>
      <w:r>
        <w:rPr>
          <w:rFonts w:cs="Calibri" w:hint="eastAsia"/>
          <w:kern w:val="2"/>
          <w:sz w:val="30"/>
          <w:szCs w:val="30"/>
        </w:rPr>
        <w:t>球队：每支球队应由5名队员组成，其中3名为场上队员，2名为替补队员；教练员不可进入比赛场地，亦不可在场边进行比赛指导。</w:t>
      </w:r>
    </w:p>
    <w:p w:rsidR="007C2A56" w:rsidRDefault="00DF1027">
      <w:pPr>
        <w:spacing w:line="460" w:lineRule="exact"/>
        <w:ind w:firstLineChars="200" w:firstLine="600"/>
        <w:rPr>
          <w:rFonts w:cs="Calibri"/>
          <w:kern w:val="2"/>
          <w:sz w:val="30"/>
          <w:szCs w:val="30"/>
        </w:rPr>
      </w:pPr>
      <w:r>
        <w:rPr>
          <w:rFonts w:cs="Calibri"/>
          <w:kern w:val="2"/>
          <w:sz w:val="30"/>
          <w:szCs w:val="30"/>
        </w:rPr>
        <w:t>2.</w:t>
      </w:r>
      <w:r>
        <w:rPr>
          <w:rFonts w:cs="Calibri" w:hint="eastAsia"/>
          <w:kern w:val="2"/>
          <w:sz w:val="30"/>
          <w:szCs w:val="30"/>
        </w:rPr>
        <w:t>比赛开始：双方球队以掷硬币的方式决定第</w:t>
      </w:r>
      <w:r>
        <w:rPr>
          <w:rFonts w:cs="Calibri"/>
          <w:kern w:val="2"/>
          <w:sz w:val="30"/>
          <w:szCs w:val="30"/>
        </w:rPr>
        <w:t>1</w:t>
      </w:r>
      <w:r>
        <w:rPr>
          <w:rFonts w:cs="Calibri" w:hint="eastAsia"/>
          <w:kern w:val="2"/>
          <w:sz w:val="30"/>
          <w:szCs w:val="30"/>
        </w:rPr>
        <w:t>个球权。获胜一方可以选择拥有比赛开始时的球权或拥有可能进行的决胜期开始时的球权。</w:t>
      </w:r>
    </w:p>
    <w:p w:rsidR="007C2A56" w:rsidRDefault="00DF1027">
      <w:pPr>
        <w:spacing w:line="460" w:lineRule="exact"/>
        <w:ind w:firstLineChars="200" w:firstLine="600"/>
        <w:rPr>
          <w:rFonts w:cs="Calibri"/>
          <w:kern w:val="2"/>
          <w:sz w:val="30"/>
          <w:szCs w:val="30"/>
        </w:rPr>
      </w:pPr>
      <w:r>
        <w:rPr>
          <w:rFonts w:cs="Calibri" w:hint="eastAsia"/>
          <w:kern w:val="2"/>
          <w:sz w:val="30"/>
          <w:szCs w:val="30"/>
        </w:rPr>
        <w:t>3</w:t>
      </w:r>
      <w:r>
        <w:rPr>
          <w:rFonts w:cs="Calibri"/>
          <w:kern w:val="2"/>
          <w:sz w:val="30"/>
          <w:szCs w:val="30"/>
        </w:rPr>
        <w:t>.</w:t>
      </w:r>
      <w:r>
        <w:rPr>
          <w:rFonts w:cs="Calibri" w:hint="eastAsia"/>
          <w:kern w:val="2"/>
          <w:sz w:val="30"/>
          <w:szCs w:val="30"/>
        </w:rPr>
        <w:t>得分：在圆弧线以内区域出手中篮，计</w:t>
      </w:r>
      <w:r>
        <w:rPr>
          <w:rFonts w:cs="Calibri"/>
          <w:kern w:val="2"/>
          <w:sz w:val="30"/>
          <w:szCs w:val="30"/>
        </w:rPr>
        <w:t xml:space="preserve">1 </w:t>
      </w:r>
      <w:r>
        <w:rPr>
          <w:rFonts w:cs="Calibri" w:hint="eastAsia"/>
          <w:kern w:val="2"/>
          <w:sz w:val="30"/>
          <w:szCs w:val="30"/>
        </w:rPr>
        <w:t>分；在圆弧线以外区域出手中篮，计</w:t>
      </w:r>
      <w:r>
        <w:rPr>
          <w:rFonts w:cs="Calibri"/>
          <w:kern w:val="2"/>
          <w:sz w:val="30"/>
          <w:szCs w:val="30"/>
        </w:rPr>
        <w:t xml:space="preserve">2 </w:t>
      </w:r>
      <w:r>
        <w:rPr>
          <w:rFonts w:cs="Calibri" w:hint="eastAsia"/>
          <w:kern w:val="2"/>
          <w:sz w:val="30"/>
          <w:szCs w:val="30"/>
        </w:rPr>
        <w:t>分；每次成功的罚球，计</w:t>
      </w:r>
      <w:r>
        <w:rPr>
          <w:rFonts w:cs="Calibri"/>
          <w:kern w:val="2"/>
          <w:sz w:val="30"/>
          <w:szCs w:val="30"/>
        </w:rPr>
        <w:t xml:space="preserve">1 </w:t>
      </w:r>
      <w:r>
        <w:rPr>
          <w:rFonts w:cs="Calibri" w:hint="eastAsia"/>
          <w:kern w:val="2"/>
          <w:sz w:val="30"/>
          <w:szCs w:val="30"/>
        </w:rPr>
        <w:t>分。</w:t>
      </w:r>
    </w:p>
    <w:p w:rsidR="007C2A56" w:rsidRDefault="00DF1027">
      <w:pPr>
        <w:spacing w:line="460" w:lineRule="exact"/>
        <w:ind w:firstLineChars="200" w:firstLine="600"/>
        <w:rPr>
          <w:rFonts w:cs="Calibri"/>
          <w:kern w:val="2"/>
          <w:sz w:val="30"/>
          <w:szCs w:val="30"/>
        </w:rPr>
      </w:pPr>
      <w:r>
        <w:rPr>
          <w:rFonts w:cs="Calibri" w:hint="eastAsia"/>
          <w:kern w:val="2"/>
          <w:sz w:val="30"/>
          <w:szCs w:val="30"/>
        </w:rPr>
        <w:t>4</w:t>
      </w:r>
      <w:r>
        <w:rPr>
          <w:rFonts w:cs="Calibri"/>
          <w:kern w:val="2"/>
          <w:sz w:val="30"/>
          <w:szCs w:val="30"/>
        </w:rPr>
        <w:t>.</w:t>
      </w:r>
      <w:r>
        <w:rPr>
          <w:rFonts w:cs="Calibri" w:hint="eastAsia"/>
          <w:kern w:val="2"/>
          <w:sz w:val="30"/>
          <w:szCs w:val="30"/>
        </w:rPr>
        <w:t>比赛时间/比赛胜者：</w:t>
      </w:r>
      <w:r>
        <w:rPr>
          <w:rFonts w:cs="Calibri"/>
          <w:kern w:val="2"/>
          <w:sz w:val="30"/>
          <w:szCs w:val="30"/>
        </w:rPr>
        <w:t>4.1.</w:t>
      </w:r>
      <w:r>
        <w:rPr>
          <w:rFonts w:cs="Calibri" w:hint="eastAsia"/>
          <w:kern w:val="2"/>
          <w:sz w:val="30"/>
          <w:szCs w:val="30"/>
        </w:rPr>
        <w:t>比赛时间为</w:t>
      </w:r>
      <w:r>
        <w:rPr>
          <w:rFonts w:cs="Calibri"/>
          <w:kern w:val="2"/>
          <w:sz w:val="30"/>
          <w:szCs w:val="30"/>
        </w:rPr>
        <w:t xml:space="preserve">10 </w:t>
      </w:r>
      <w:r>
        <w:rPr>
          <w:rFonts w:cs="Calibri" w:hint="eastAsia"/>
          <w:kern w:val="2"/>
          <w:sz w:val="30"/>
          <w:szCs w:val="30"/>
        </w:rPr>
        <w:t>分钟。在死球状态下和罚球期间应停止计时钟。在双方完成一次交换球后，当进攻队员获得防守队员的传球时，应立即重新启动计时钟。</w:t>
      </w:r>
    </w:p>
    <w:p w:rsidR="007C2A56" w:rsidRDefault="00DF1027">
      <w:pPr>
        <w:spacing w:line="460" w:lineRule="exact"/>
        <w:rPr>
          <w:rFonts w:cs="Calibri"/>
          <w:kern w:val="2"/>
          <w:sz w:val="30"/>
          <w:szCs w:val="30"/>
        </w:rPr>
      </w:pPr>
      <w:r>
        <w:rPr>
          <w:rFonts w:cs="Calibri"/>
          <w:kern w:val="2"/>
          <w:sz w:val="30"/>
          <w:szCs w:val="30"/>
        </w:rPr>
        <w:lastRenderedPageBreak/>
        <w:t>4.2.</w:t>
      </w:r>
      <w:r>
        <w:rPr>
          <w:rFonts w:cs="Calibri" w:hint="eastAsia"/>
          <w:kern w:val="2"/>
          <w:sz w:val="30"/>
          <w:szCs w:val="30"/>
        </w:rPr>
        <w:t>然而，如果在常规比赛时间结束之前，某队率先得到</w:t>
      </w:r>
      <w:r>
        <w:rPr>
          <w:rFonts w:cs="Calibri"/>
          <w:kern w:val="2"/>
          <w:sz w:val="30"/>
          <w:szCs w:val="30"/>
        </w:rPr>
        <w:t>21</w:t>
      </w:r>
      <w:r>
        <w:rPr>
          <w:rFonts w:cs="Calibri" w:hint="eastAsia"/>
          <w:kern w:val="2"/>
          <w:sz w:val="30"/>
          <w:szCs w:val="30"/>
        </w:rPr>
        <w:t>分或以上则获胜。该规则仅适用于常规的比赛时间（而不适用于可能发生的决胜期）。</w:t>
      </w:r>
    </w:p>
    <w:p w:rsidR="007C2A56" w:rsidRDefault="00DF1027">
      <w:pPr>
        <w:spacing w:line="460" w:lineRule="exact"/>
        <w:rPr>
          <w:rFonts w:cs="Calibri"/>
          <w:kern w:val="2"/>
          <w:sz w:val="30"/>
          <w:szCs w:val="30"/>
        </w:rPr>
      </w:pPr>
      <w:r>
        <w:rPr>
          <w:rFonts w:cs="Calibri"/>
          <w:kern w:val="2"/>
          <w:sz w:val="30"/>
          <w:szCs w:val="30"/>
        </w:rPr>
        <w:t>4.3.</w:t>
      </w:r>
      <w:r>
        <w:rPr>
          <w:rFonts w:cs="Calibri" w:hint="eastAsia"/>
          <w:kern w:val="2"/>
          <w:sz w:val="30"/>
          <w:szCs w:val="30"/>
        </w:rPr>
        <w:t>如果常规比赛时间结束时比分相等，则应进行决胜期比赛。决胜期开始前应有</w:t>
      </w:r>
      <w:r>
        <w:rPr>
          <w:rFonts w:cs="Calibri"/>
          <w:kern w:val="2"/>
          <w:sz w:val="30"/>
          <w:szCs w:val="30"/>
        </w:rPr>
        <w:t>1</w:t>
      </w:r>
      <w:r>
        <w:rPr>
          <w:rFonts w:cs="Calibri" w:hint="eastAsia"/>
          <w:kern w:val="2"/>
          <w:sz w:val="30"/>
          <w:szCs w:val="30"/>
        </w:rPr>
        <w:t>分钟的休息时间。决胜期中率先得到</w:t>
      </w:r>
      <w:r>
        <w:rPr>
          <w:rFonts w:cs="Calibri"/>
          <w:kern w:val="2"/>
          <w:sz w:val="30"/>
          <w:szCs w:val="30"/>
        </w:rPr>
        <w:t>2</w:t>
      </w:r>
      <w:r>
        <w:rPr>
          <w:rFonts w:cs="Calibri" w:hint="eastAsia"/>
          <w:kern w:val="2"/>
          <w:sz w:val="30"/>
          <w:szCs w:val="30"/>
        </w:rPr>
        <w:t>分的球队获胜。</w:t>
      </w:r>
    </w:p>
    <w:p w:rsidR="007C2A56" w:rsidRDefault="00DF1027">
      <w:pPr>
        <w:spacing w:line="460" w:lineRule="exact"/>
        <w:ind w:firstLineChars="200" w:firstLine="600"/>
        <w:rPr>
          <w:rFonts w:cs="Calibri"/>
          <w:kern w:val="2"/>
          <w:sz w:val="30"/>
          <w:szCs w:val="30"/>
        </w:rPr>
      </w:pPr>
      <w:r>
        <w:rPr>
          <w:rFonts w:cs="Calibri" w:hint="eastAsia"/>
          <w:kern w:val="2"/>
          <w:sz w:val="30"/>
          <w:szCs w:val="30"/>
        </w:rPr>
        <w:t>5</w:t>
      </w:r>
      <w:r>
        <w:rPr>
          <w:rFonts w:cs="Calibri"/>
          <w:kern w:val="2"/>
          <w:sz w:val="30"/>
          <w:szCs w:val="30"/>
        </w:rPr>
        <w:t>.</w:t>
      </w:r>
      <w:r>
        <w:rPr>
          <w:rFonts w:cs="Calibri" w:hint="eastAsia"/>
          <w:kern w:val="2"/>
          <w:sz w:val="30"/>
          <w:szCs w:val="30"/>
        </w:rPr>
        <w:t>犯规/罚球：</w:t>
      </w:r>
      <w:r>
        <w:rPr>
          <w:rFonts w:cs="Calibri"/>
          <w:kern w:val="2"/>
          <w:sz w:val="30"/>
          <w:szCs w:val="30"/>
        </w:rPr>
        <w:t>5.1.</w:t>
      </w:r>
      <w:r>
        <w:rPr>
          <w:rFonts w:cs="Calibri" w:hint="eastAsia"/>
          <w:kern w:val="2"/>
          <w:sz w:val="30"/>
          <w:szCs w:val="30"/>
        </w:rPr>
        <w:t>球队累计犯规达到</w:t>
      </w:r>
      <w:r>
        <w:rPr>
          <w:rFonts w:cs="Calibri"/>
          <w:kern w:val="2"/>
          <w:sz w:val="30"/>
          <w:szCs w:val="30"/>
        </w:rPr>
        <w:t>6</w:t>
      </w:r>
      <w:r>
        <w:rPr>
          <w:rFonts w:cs="Calibri" w:hint="eastAsia"/>
          <w:kern w:val="2"/>
          <w:sz w:val="30"/>
          <w:szCs w:val="30"/>
        </w:rPr>
        <w:t>次后处于全队犯规处罚状态。且队员不因个人犯规的次数被判出局。</w:t>
      </w:r>
    </w:p>
    <w:p w:rsidR="007C2A56" w:rsidRDefault="00DF1027">
      <w:pPr>
        <w:spacing w:line="460" w:lineRule="exact"/>
        <w:rPr>
          <w:rFonts w:cs="Calibri"/>
          <w:kern w:val="2"/>
          <w:sz w:val="30"/>
          <w:szCs w:val="30"/>
        </w:rPr>
      </w:pPr>
      <w:r>
        <w:rPr>
          <w:rFonts w:cs="Calibri"/>
          <w:kern w:val="2"/>
          <w:sz w:val="30"/>
          <w:szCs w:val="30"/>
        </w:rPr>
        <w:t>5.2.</w:t>
      </w:r>
      <w:r>
        <w:rPr>
          <w:rFonts w:cs="Calibri" w:hint="eastAsia"/>
          <w:kern w:val="2"/>
          <w:sz w:val="30"/>
          <w:szCs w:val="30"/>
        </w:rPr>
        <w:t>对在圆弧线以内做投篮动作的队员犯规，应判给</w:t>
      </w:r>
      <w:r>
        <w:rPr>
          <w:rFonts w:cs="Calibri"/>
          <w:kern w:val="2"/>
          <w:sz w:val="30"/>
          <w:szCs w:val="30"/>
        </w:rPr>
        <w:t xml:space="preserve">1 </w:t>
      </w:r>
      <w:r>
        <w:rPr>
          <w:rFonts w:cs="Calibri" w:hint="eastAsia"/>
          <w:kern w:val="2"/>
          <w:sz w:val="30"/>
          <w:szCs w:val="30"/>
        </w:rPr>
        <w:t>次罚球；对在圆弧线以外做投篮动作的队员犯规，应判给</w:t>
      </w:r>
      <w:r>
        <w:rPr>
          <w:rFonts w:cs="Calibri"/>
          <w:kern w:val="2"/>
          <w:sz w:val="30"/>
          <w:szCs w:val="30"/>
        </w:rPr>
        <w:t xml:space="preserve">2 </w:t>
      </w:r>
      <w:r>
        <w:rPr>
          <w:rFonts w:cs="Calibri" w:hint="eastAsia"/>
          <w:kern w:val="2"/>
          <w:sz w:val="30"/>
          <w:szCs w:val="30"/>
        </w:rPr>
        <w:t>次罚球。</w:t>
      </w:r>
    </w:p>
    <w:p w:rsidR="007C2A56" w:rsidRDefault="00DF1027">
      <w:pPr>
        <w:spacing w:line="460" w:lineRule="exact"/>
        <w:rPr>
          <w:rFonts w:cs="Calibri"/>
          <w:kern w:val="2"/>
          <w:sz w:val="30"/>
          <w:szCs w:val="30"/>
        </w:rPr>
      </w:pPr>
      <w:r>
        <w:rPr>
          <w:rFonts w:cs="Calibri"/>
          <w:kern w:val="2"/>
          <w:sz w:val="30"/>
          <w:szCs w:val="30"/>
        </w:rPr>
        <w:t>5.3.对在做投篮动作的队员犯规</w:t>
      </w:r>
      <w:r>
        <w:rPr>
          <w:rFonts w:cs="Calibri" w:hint="eastAsia"/>
          <w:kern w:val="2"/>
          <w:sz w:val="30"/>
          <w:szCs w:val="30"/>
        </w:rPr>
        <w:t>，如果球中篮应计得分，并追加</w:t>
      </w:r>
      <w:r>
        <w:rPr>
          <w:rFonts w:cs="Calibri"/>
          <w:kern w:val="2"/>
          <w:sz w:val="30"/>
          <w:szCs w:val="30"/>
        </w:rPr>
        <w:t xml:space="preserve">1 </w:t>
      </w:r>
      <w:r>
        <w:rPr>
          <w:rFonts w:cs="Calibri" w:hint="eastAsia"/>
          <w:kern w:val="2"/>
          <w:sz w:val="30"/>
          <w:szCs w:val="30"/>
        </w:rPr>
        <w:t>次罚球。</w:t>
      </w:r>
    </w:p>
    <w:p w:rsidR="007C2A56" w:rsidRDefault="00DF1027">
      <w:pPr>
        <w:spacing w:line="460" w:lineRule="exact"/>
        <w:rPr>
          <w:rFonts w:cs="Calibri"/>
          <w:kern w:val="2"/>
          <w:sz w:val="30"/>
          <w:szCs w:val="30"/>
        </w:rPr>
      </w:pPr>
      <w:r>
        <w:rPr>
          <w:rFonts w:cs="Calibri"/>
          <w:kern w:val="2"/>
          <w:sz w:val="30"/>
          <w:szCs w:val="30"/>
        </w:rPr>
        <w:t>5.4.</w:t>
      </w:r>
      <w:r>
        <w:rPr>
          <w:rFonts w:cs="Calibri" w:hint="eastAsia"/>
          <w:kern w:val="2"/>
          <w:sz w:val="30"/>
          <w:szCs w:val="30"/>
        </w:rPr>
        <w:t>全队累计第</w:t>
      </w:r>
      <w:r>
        <w:rPr>
          <w:rFonts w:cs="Calibri"/>
          <w:kern w:val="2"/>
          <w:sz w:val="30"/>
          <w:szCs w:val="30"/>
        </w:rPr>
        <w:t>7</w:t>
      </w:r>
      <w:r>
        <w:rPr>
          <w:rFonts w:cs="Calibri" w:hint="eastAsia"/>
          <w:kern w:val="2"/>
          <w:sz w:val="30"/>
          <w:szCs w:val="30"/>
        </w:rPr>
        <w:t>，第</w:t>
      </w:r>
      <w:r>
        <w:rPr>
          <w:rFonts w:cs="Calibri"/>
          <w:kern w:val="2"/>
          <w:sz w:val="30"/>
          <w:szCs w:val="30"/>
        </w:rPr>
        <w:t>8</w:t>
      </w:r>
      <w:r>
        <w:rPr>
          <w:rFonts w:cs="Calibri" w:hint="eastAsia"/>
          <w:kern w:val="2"/>
          <w:sz w:val="30"/>
          <w:szCs w:val="30"/>
        </w:rPr>
        <w:t>和第</w:t>
      </w:r>
      <w:r>
        <w:rPr>
          <w:rFonts w:cs="Calibri"/>
          <w:kern w:val="2"/>
          <w:sz w:val="30"/>
          <w:szCs w:val="30"/>
        </w:rPr>
        <w:t>9</w:t>
      </w:r>
      <w:r>
        <w:rPr>
          <w:rFonts w:cs="Calibri" w:hint="eastAsia"/>
          <w:kern w:val="2"/>
          <w:sz w:val="30"/>
          <w:szCs w:val="30"/>
        </w:rPr>
        <w:t>次犯规，判给对方</w:t>
      </w:r>
      <w:r>
        <w:rPr>
          <w:rFonts w:cs="Calibri"/>
          <w:kern w:val="2"/>
          <w:sz w:val="30"/>
          <w:szCs w:val="30"/>
        </w:rPr>
        <w:t>2</w:t>
      </w:r>
      <w:r>
        <w:rPr>
          <w:rFonts w:cs="Calibri" w:hint="eastAsia"/>
          <w:kern w:val="2"/>
          <w:sz w:val="30"/>
          <w:szCs w:val="30"/>
        </w:rPr>
        <w:t>次罚球。全队累计第</w:t>
      </w:r>
      <w:r>
        <w:rPr>
          <w:rFonts w:cs="Calibri"/>
          <w:kern w:val="2"/>
          <w:sz w:val="30"/>
          <w:szCs w:val="30"/>
        </w:rPr>
        <w:t>10</w:t>
      </w:r>
      <w:r>
        <w:rPr>
          <w:rFonts w:cs="Calibri" w:hint="eastAsia"/>
          <w:kern w:val="2"/>
          <w:sz w:val="30"/>
          <w:szCs w:val="30"/>
        </w:rPr>
        <w:t>次及随后的犯规，判给对方</w:t>
      </w:r>
      <w:r>
        <w:rPr>
          <w:rFonts w:cs="Calibri"/>
          <w:kern w:val="2"/>
          <w:sz w:val="30"/>
          <w:szCs w:val="30"/>
        </w:rPr>
        <w:t>2</w:t>
      </w:r>
      <w:r>
        <w:rPr>
          <w:rFonts w:cs="Calibri" w:hint="eastAsia"/>
          <w:kern w:val="2"/>
          <w:sz w:val="30"/>
          <w:szCs w:val="30"/>
        </w:rPr>
        <w:t>次罚球和球权。此条款也适用于对在做投篮动作队员的犯规</w:t>
      </w:r>
      <w:r>
        <w:rPr>
          <w:rFonts w:cs="Calibri"/>
          <w:kern w:val="2"/>
          <w:sz w:val="30"/>
          <w:szCs w:val="30"/>
        </w:rPr>
        <w:t>,</w:t>
      </w:r>
      <w:r>
        <w:rPr>
          <w:rFonts w:cs="Calibri" w:hint="eastAsia"/>
          <w:kern w:val="2"/>
          <w:sz w:val="30"/>
          <w:szCs w:val="30"/>
        </w:rPr>
        <w:t>但不按照上面所述判罚。</w:t>
      </w:r>
    </w:p>
    <w:p w:rsidR="007C2A56" w:rsidRDefault="00DF1027">
      <w:pPr>
        <w:spacing w:line="460" w:lineRule="exact"/>
        <w:rPr>
          <w:rFonts w:cs="Calibri"/>
          <w:kern w:val="2"/>
          <w:sz w:val="30"/>
          <w:szCs w:val="30"/>
        </w:rPr>
      </w:pPr>
      <w:r>
        <w:rPr>
          <w:rFonts w:cs="Calibri"/>
          <w:kern w:val="2"/>
          <w:sz w:val="30"/>
          <w:szCs w:val="30"/>
        </w:rPr>
        <w:t>5.5.</w:t>
      </w:r>
      <w:r>
        <w:rPr>
          <w:rFonts w:cs="Calibri" w:hint="eastAsia"/>
          <w:kern w:val="2"/>
          <w:sz w:val="30"/>
          <w:szCs w:val="30"/>
        </w:rPr>
        <w:t>所有的技术犯规总是判给对方</w:t>
      </w:r>
      <w:r>
        <w:rPr>
          <w:rFonts w:cs="Calibri"/>
          <w:kern w:val="2"/>
          <w:sz w:val="30"/>
          <w:szCs w:val="30"/>
        </w:rPr>
        <w:t>1</w:t>
      </w:r>
      <w:r>
        <w:rPr>
          <w:rFonts w:cs="Calibri" w:hint="eastAsia"/>
          <w:kern w:val="2"/>
          <w:sz w:val="30"/>
          <w:szCs w:val="30"/>
        </w:rPr>
        <w:t>次罚球以及随后的球权，所有的违反体育道德犯规总是判给对方</w:t>
      </w:r>
      <w:r>
        <w:rPr>
          <w:rFonts w:cs="Calibri"/>
          <w:kern w:val="2"/>
          <w:sz w:val="30"/>
          <w:szCs w:val="30"/>
        </w:rPr>
        <w:t>2</w:t>
      </w:r>
      <w:r>
        <w:rPr>
          <w:rFonts w:cs="Calibri" w:hint="eastAsia"/>
          <w:kern w:val="2"/>
          <w:sz w:val="30"/>
          <w:szCs w:val="30"/>
        </w:rPr>
        <w:t>次罚球以及随后的球权。</w:t>
      </w:r>
    </w:p>
    <w:p w:rsidR="007C2A56" w:rsidRDefault="00DF1027">
      <w:pPr>
        <w:spacing w:line="460" w:lineRule="exact"/>
        <w:ind w:firstLineChars="200" w:firstLine="600"/>
        <w:rPr>
          <w:rFonts w:cs="Calibri"/>
          <w:kern w:val="2"/>
          <w:sz w:val="30"/>
          <w:szCs w:val="30"/>
        </w:rPr>
      </w:pPr>
      <w:r>
        <w:rPr>
          <w:rFonts w:cs="Calibri" w:hint="eastAsia"/>
          <w:kern w:val="2"/>
          <w:sz w:val="30"/>
          <w:szCs w:val="30"/>
        </w:rPr>
        <w:t>6</w:t>
      </w:r>
      <w:r>
        <w:rPr>
          <w:rFonts w:cs="Calibri"/>
          <w:kern w:val="2"/>
          <w:sz w:val="30"/>
          <w:szCs w:val="30"/>
        </w:rPr>
        <w:t>.</w:t>
      </w:r>
      <w:r>
        <w:rPr>
          <w:rFonts w:cs="Calibri" w:hint="eastAsia"/>
          <w:kern w:val="2"/>
          <w:sz w:val="30"/>
          <w:szCs w:val="30"/>
        </w:rPr>
        <w:t>如何打球：</w:t>
      </w:r>
      <w:r>
        <w:rPr>
          <w:rFonts w:cs="Calibri"/>
          <w:kern w:val="2"/>
          <w:sz w:val="30"/>
          <w:szCs w:val="30"/>
        </w:rPr>
        <w:t>6.1.</w:t>
      </w:r>
      <w:r>
        <w:rPr>
          <w:rFonts w:cs="Calibri" w:hint="eastAsia"/>
          <w:kern w:val="2"/>
          <w:sz w:val="30"/>
          <w:szCs w:val="30"/>
        </w:rPr>
        <w:t>在每一次投篮中篮或最后一次罚球中篮后（除非某队拥有随后的球权）：</w:t>
      </w:r>
    </w:p>
    <w:p w:rsidR="007C2A56" w:rsidRDefault="00DF1027">
      <w:pPr>
        <w:spacing w:line="460" w:lineRule="exact"/>
        <w:rPr>
          <w:rFonts w:cs="Calibri"/>
          <w:kern w:val="2"/>
          <w:sz w:val="30"/>
          <w:szCs w:val="30"/>
        </w:rPr>
      </w:pPr>
      <w:r>
        <w:rPr>
          <w:rFonts w:cs="Calibri"/>
          <w:kern w:val="2"/>
          <w:sz w:val="30"/>
          <w:szCs w:val="30"/>
        </w:rPr>
        <w:t>——</w:t>
      </w:r>
      <w:r>
        <w:rPr>
          <w:rFonts w:cs="Calibri" w:hint="eastAsia"/>
          <w:kern w:val="2"/>
          <w:sz w:val="30"/>
          <w:szCs w:val="30"/>
        </w:rPr>
        <w:t>非得分队的一名队员在场内球篮正下方（而非端线以外），将球运至或传至场地圆弧线外的任意位置继续进行比赛。</w:t>
      </w:r>
    </w:p>
    <w:p w:rsidR="007C2A56" w:rsidRDefault="00DF1027">
      <w:pPr>
        <w:spacing w:line="460" w:lineRule="exact"/>
        <w:rPr>
          <w:rFonts w:cs="Calibri"/>
          <w:kern w:val="2"/>
          <w:sz w:val="30"/>
          <w:szCs w:val="30"/>
        </w:rPr>
      </w:pPr>
      <w:r>
        <w:rPr>
          <w:rFonts w:cs="Calibri"/>
          <w:kern w:val="2"/>
          <w:sz w:val="30"/>
          <w:szCs w:val="30"/>
        </w:rPr>
        <w:t>——</w:t>
      </w:r>
      <w:r>
        <w:rPr>
          <w:rFonts w:cs="Calibri" w:hint="eastAsia"/>
          <w:kern w:val="2"/>
          <w:sz w:val="30"/>
          <w:szCs w:val="30"/>
        </w:rPr>
        <w:t>此时</w:t>
      </w:r>
      <w:r>
        <w:rPr>
          <w:rFonts w:cs="Calibri"/>
          <w:kern w:val="2"/>
          <w:sz w:val="30"/>
          <w:szCs w:val="30"/>
        </w:rPr>
        <w:t>,</w:t>
      </w:r>
      <w:r>
        <w:rPr>
          <w:rFonts w:cs="Calibri" w:hint="eastAsia"/>
          <w:kern w:val="2"/>
          <w:sz w:val="30"/>
          <w:szCs w:val="30"/>
        </w:rPr>
        <w:t>防守队不得在球篮下方的“无撞人半圆区”内抢断球。</w:t>
      </w:r>
    </w:p>
    <w:p w:rsidR="007C2A56" w:rsidRDefault="00DF1027">
      <w:pPr>
        <w:spacing w:line="460" w:lineRule="exact"/>
        <w:rPr>
          <w:rFonts w:cs="Calibri"/>
          <w:kern w:val="2"/>
          <w:sz w:val="30"/>
          <w:szCs w:val="30"/>
        </w:rPr>
      </w:pPr>
      <w:r>
        <w:rPr>
          <w:rFonts w:cs="Calibri"/>
          <w:kern w:val="2"/>
          <w:sz w:val="30"/>
          <w:szCs w:val="30"/>
        </w:rPr>
        <w:t>6.2.</w:t>
      </w:r>
      <w:r>
        <w:rPr>
          <w:rFonts w:cs="Calibri" w:hint="eastAsia"/>
          <w:kern w:val="2"/>
          <w:sz w:val="30"/>
          <w:szCs w:val="30"/>
        </w:rPr>
        <w:t>在每一次投篮没有中篮或最后一次罚球没有中篮后： （除非某队拥有随后的球权）：</w:t>
      </w:r>
    </w:p>
    <w:p w:rsidR="007C2A56" w:rsidRDefault="00DF1027">
      <w:pPr>
        <w:spacing w:line="460" w:lineRule="exact"/>
        <w:rPr>
          <w:rFonts w:cs="Calibri"/>
          <w:kern w:val="2"/>
          <w:sz w:val="30"/>
          <w:szCs w:val="30"/>
        </w:rPr>
      </w:pPr>
      <w:r>
        <w:rPr>
          <w:rFonts w:cs="Calibri"/>
          <w:kern w:val="2"/>
          <w:sz w:val="30"/>
          <w:szCs w:val="30"/>
        </w:rPr>
        <w:t>——</w:t>
      </w:r>
      <w:r>
        <w:rPr>
          <w:rFonts w:cs="Calibri" w:hint="eastAsia"/>
          <w:kern w:val="2"/>
          <w:sz w:val="30"/>
          <w:szCs w:val="30"/>
        </w:rPr>
        <w:t>如果进攻队抢到篮板球，则可以继续投篮，不必将球转移至圆弧线外。</w:t>
      </w:r>
      <w:hyperlink r:id="rId8" w:history="1">
        <w:r>
          <w:rPr>
            <w:rFonts w:cs="Calibri" w:hint="eastAsia"/>
            <w:kern w:val="2"/>
          </w:rPr>
          <w:t>（视频）</w:t>
        </w:r>
      </w:hyperlink>
    </w:p>
    <w:p w:rsidR="007C2A56" w:rsidRDefault="00DF1027">
      <w:pPr>
        <w:spacing w:line="460" w:lineRule="exact"/>
        <w:rPr>
          <w:rFonts w:cs="Calibri"/>
          <w:kern w:val="2"/>
          <w:sz w:val="30"/>
          <w:szCs w:val="30"/>
        </w:rPr>
      </w:pPr>
      <w:r>
        <w:rPr>
          <w:rFonts w:cs="Calibri"/>
          <w:kern w:val="2"/>
          <w:sz w:val="30"/>
          <w:szCs w:val="30"/>
        </w:rPr>
        <w:lastRenderedPageBreak/>
        <w:t>——</w:t>
      </w:r>
      <w:r>
        <w:rPr>
          <w:rFonts w:cs="Calibri" w:hint="eastAsia"/>
          <w:kern w:val="2"/>
          <w:sz w:val="30"/>
          <w:szCs w:val="30"/>
        </w:rPr>
        <w:t>如果防守队抢到篮板球，则必须将球转移至圆弧线外（通过运球或传球的方式）</w:t>
      </w:r>
    </w:p>
    <w:p w:rsidR="007C2A56" w:rsidRDefault="00DF1027">
      <w:pPr>
        <w:spacing w:line="460" w:lineRule="exact"/>
        <w:rPr>
          <w:rFonts w:cs="Calibri"/>
          <w:kern w:val="2"/>
          <w:sz w:val="30"/>
          <w:szCs w:val="30"/>
        </w:rPr>
      </w:pPr>
      <w:r>
        <w:rPr>
          <w:rFonts w:cs="Calibri"/>
          <w:kern w:val="2"/>
          <w:sz w:val="30"/>
          <w:szCs w:val="30"/>
        </w:rPr>
        <w:t>6.3.</w:t>
      </w:r>
      <w:r>
        <w:rPr>
          <w:rFonts w:cs="Calibri" w:hint="eastAsia"/>
          <w:kern w:val="2"/>
          <w:sz w:val="30"/>
          <w:szCs w:val="30"/>
        </w:rPr>
        <w:t xml:space="preserve">如果防守队通过抢断或者封盖获得控制球，则必须将球转移至圆弧线外（通过运球或传球的方式） </w:t>
      </w:r>
      <w:hyperlink r:id="rId9" w:history="1">
        <w:r>
          <w:rPr>
            <w:rFonts w:cs="Calibri" w:hint="eastAsia"/>
            <w:kern w:val="2"/>
          </w:rPr>
          <w:t>（视频）</w:t>
        </w:r>
      </w:hyperlink>
    </w:p>
    <w:p w:rsidR="007C2A56" w:rsidRDefault="00DF1027">
      <w:pPr>
        <w:spacing w:line="460" w:lineRule="exact"/>
        <w:rPr>
          <w:rFonts w:cs="Calibri"/>
          <w:kern w:val="2"/>
          <w:sz w:val="30"/>
          <w:szCs w:val="30"/>
        </w:rPr>
      </w:pPr>
      <w:r>
        <w:rPr>
          <w:rFonts w:cs="Calibri"/>
          <w:kern w:val="2"/>
          <w:sz w:val="30"/>
          <w:szCs w:val="30"/>
        </w:rPr>
        <w:t>6.4.</w:t>
      </w:r>
      <w:r>
        <w:rPr>
          <w:rFonts w:cs="Calibri" w:hint="eastAsia"/>
          <w:kern w:val="2"/>
          <w:sz w:val="30"/>
          <w:szCs w:val="30"/>
        </w:rPr>
        <w:t>死球状态下给予任一队的球权，应以双方在场地顶端的圆弧线外交换球开始。即：一次以场地顶端的圆弧线外（进攻队与防守队之间）的传递球。</w:t>
      </w:r>
    </w:p>
    <w:p w:rsidR="007C2A56" w:rsidRDefault="00DF1027">
      <w:pPr>
        <w:spacing w:line="460" w:lineRule="exact"/>
        <w:rPr>
          <w:rFonts w:cs="Calibri"/>
          <w:kern w:val="2"/>
          <w:sz w:val="30"/>
          <w:szCs w:val="30"/>
        </w:rPr>
      </w:pPr>
      <w:r>
        <w:rPr>
          <w:rFonts w:cs="Calibri"/>
          <w:kern w:val="2"/>
          <w:sz w:val="30"/>
          <w:szCs w:val="30"/>
        </w:rPr>
        <w:t>6.5.</w:t>
      </w:r>
      <w:r>
        <w:rPr>
          <w:rFonts w:cs="Calibri" w:hint="eastAsia"/>
          <w:kern w:val="2"/>
          <w:sz w:val="30"/>
          <w:szCs w:val="30"/>
        </w:rPr>
        <w:t>若圆弧线外队员的双脚都不在圆弧线内，也没有踩踏圆弧线，则被认为“处于圆弧线外”。</w:t>
      </w:r>
    </w:p>
    <w:p w:rsidR="007C2A56" w:rsidRDefault="00DF1027">
      <w:pPr>
        <w:spacing w:line="460" w:lineRule="exact"/>
        <w:rPr>
          <w:rFonts w:cs="Calibri"/>
          <w:kern w:val="2"/>
          <w:sz w:val="30"/>
          <w:szCs w:val="30"/>
        </w:rPr>
      </w:pPr>
      <w:r>
        <w:rPr>
          <w:rFonts w:cs="Calibri"/>
          <w:kern w:val="2"/>
          <w:sz w:val="30"/>
          <w:szCs w:val="30"/>
        </w:rPr>
        <w:t>6.6.</w:t>
      </w:r>
      <w:r>
        <w:rPr>
          <w:rFonts w:cs="Calibri" w:hint="eastAsia"/>
          <w:kern w:val="2"/>
          <w:sz w:val="30"/>
          <w:szCs w:val="30"/>
        </w:rPr>
        <w:t>出现跳球情况时，由之前场上的防守队获得球权。</w:t>
      </w:r>
    </w:p>
    <w:p w:rsidR="007C2A56" w:rsidRDefault="00DF1027">
      <w:pPr>
        <w:spacing w:line="460" w:lineRule="exact"/>
        <w:ind w:firstLineChars="200" w:firstLine="600"/>
        <w:rPr>
          <w:rFonts w:cs="Calibri"/>
          <w:kern w:val="2"/>
          <w:sz w:val="30"/>
          <w:szCs w:val="30"/>
        </w:rPr>
      </w:pPr>
      <w:r>
        <w:rPr>
          <w:rFonts w:cs="Calibri"/>
          <w:kern w:val="2"/>
          <w:sz w:val="30"/>
          <w:szCs w:val="30"/>
        </w:rPr>
        <w:t>7.</w:t>
      </w:r>
      <w:r>
        <w:rPr>
          <w:rFonts w:cs="Calibri" w:hint="eastAsia"/>
          <w:kern w:val="2"/>
          <w:sz w:val="30"/>
          <w:szCs w:val="30"/>
        </w:rPr>
        <w:t>拖延比赛：</w:t>
      </w:r>
      <w:r>
        <w:rPr>
          <w:rFonts w:cs="Calibri"/>
          <w:kern w:val="2"/>
          <w:sz w:val="30"/>
          <w:szCs w:val="30"/>
        </w:rPr>
        <w:t xml:space="preserve">7.1. </w:t>
      </w:r>
      <w:r>
        <w:rPr>
          <w:rFonts w:cs="Calibri" w:hint="eastAsia"/>
          <w:kern w:val="2"/>
          <w:sz w:val="30"/>
          <w:szCs w:val="30"/>
        </w:rPr>
        <w:t>拖延或消极比赛（即不尝试得分）应判违例。</w:t>
      </w:r>
    </w:p>
    <w:p w:rsidR="007C2A56" w:rsidRDefault="00DF1027">
      <w:pPr>
        <w:spacing w:line="460" w:lineRule="exact"/>
        <w:rPr>
          <w:rFonts w:cs="Calibri"/>
          <w:kern w:val="2"/>
          <w:sz w:val="30"/>
          <w:szCs w:val="30"/>
        </w:rPr>
      </w:pPr>
      <w:r>
        <w:rPr>
          <w:rFonts w:cs="Calibri"/>
          <w:kern w:val="2"/>
          <w:sz w:val="30"/>
          <w:szCs w:val="30"/>
        </w:rPr>
        <w:t xml:space="preserve">7.2. </w:t>
      </w:r>
      <w:r>
        <w:rPr>
          <w:rFonts w:cs="Calibri" w:hint="eastAsia"/>
          <w:kern w:val="2"/>
          <w:sz w:val="30"/>
          <w:szCs w:val="30"/>
        </w:rPr>
        <w:t>如果比赛场地装备了进攻计时钟，则进攻队必须在</w:t>
      </w:r>
      <w:r>
        <w:rPr>
          <w:rFonts w:cs="Calibri"/>
          <w:kern w:val="2"/>
          <w:sz w:val="30"/>
          <w:szCs w:val="30"/>
        </w:rPr>
        <w:t xml:space="preserve">12 </w:t>
      </w:r>
      <w:r>
        <w:rPr>
          <w:rFonts w:cs="Calibri" w:hint="eastAsia"/>
          <w:kern w:val="2"/>
          <w:sz w:val="30"/>
          <w:szCs w:val="30"/>
        </w:rPr>
        <w:t>秒之内尝试投篮。（在弧顶防守队向进攻队传递球后</w:t>
      </w:r>
      <w:r>
        <w:rPr>
          <w:rFonts w:cs="Calibri"/>
          <w:kern w:val="2"/>
          <w:sz w:val="30"/>
          <w:szCs w:val="30"/>
        </w:rPr>
        <w:t>/</w:t>
      </w:r>
      <w:r>
        <w:rPr>
          <w:rFonts w:cs="Calibri" w:hint="eastAsia"/>
          <w:kern w:val="2"/>
          <w:sz w:val="30"/>
          <w:szCs w:val="30"/>
        </w:rPr>
        <w:t>在球篮下对方投中篮后）一旦进攻队员持球，</w:t>
      </w:r>
      <w:r>
        <w:rPr>
          <w:rFonts w:cs="Calibri"/>
          <w:kern w:val="2"/>
          <w:sz w:val="30"/>
          <w:szCs w:val="30"/>
        </w:rPr>
        <w:t>12</w:t>
      </w:r>
      <w:r>
        <w:rPr>
          <w:rFonts w:cs="Calibri" w:hint="eastAsia"/>
          <w:kern w:val="2"/>
          <w:sz w:val="30"/>
          <w:szCs w:val="30"/>
        </w:rPr>
        <w:t>秒计时钟应立刻开启。</w:t>
      </w:r>
    </w:p>
    <w:p w:rsidR="007C2A56" w:rsidRDefault="00DF1027">
      <w:pPr>
        <w:spacing w:line="460" w:lineRule="exact"/>
        <w:rPr>
          <w:rFonts w:cs="Calibri"/>
          <w:kern w:val="2"/>
          <w:sz w:val="30"/>
          <w:szCs w:val="30"/>
        </w:rPr>
      </w:pPr>
      <w:r>
        <w:rPr>
          <w:rFonts w:cs="Calibri"/>
          <w:kern w:val="2"/>
          <w:sz w:val="30"/>
          <w:szCs w:val="30"/>
        </w:rPr>
        <w:t>7.3.</w:t>
      </w:r>
      <w:r>
        <w:rPr>
          <w:rFonts w:cs="Calibri" w:hint="eastAsia"/>
          <w:kern w:val="2"/>
          <w:sz w:val="30"/>
          <w:szCs w:val="30"/>
        </w:rPr>
        <w:t>如果进攻队员使球出圆弧线后，一名进攻队员在圆弧线内背向或侧向球篮运球超过</w:t>
      </w:r>
      <w:r>
        <w:rPr>
          <w:rFonts w:cs="Calibri"/>
          <w:kern w:val="2"/>
          <w:sz w:val="30"/>
          <w:szCs w:val="30"/>
        </w:rPr>
        <w:t>5</w:t>
      </w:r>
      <w:r>
        <w:rPr>
          <w:rFonts w:cs="Calibri" w:hint="eastAsia"/>
          <w:kern w:val="2"/>
          <w:sz w:val="30"/>
          <w:szCs w:val="30"/>
        </w:rPr>
        <w:t>秒钟，则将被认为是一起违例。</w:t>
      </w:r>
    </w:p>
    <w:p w:rsidR="007C2A56" w:rsidRDefault="00DF1027">
      <w:pPr>
        <w:spacing w:line="460" w:lineRule="exact"/>
        <w:ind w:firstLineChars="200" w:firstLine="600"/>
        <w:rPr>
          <w:rFonts w:cs="Calibri"/>
          <w:kern w:val="2"/>
          <w:sz w:val="30"/>
          <w:szCs w:val="30"/>
        </w:rPr>
      </w:pPr>
      <w:r>
        <w:rPr>
          <w:rFonts w:cs="Calibri" w:hint="eastAsia"/>
          <w:kern w:val="2"/>
          <w:sz w:val="30"/>
          <w:szCs w:val="30"/>
        </w:rPr>
        <w:t>8</w:t>
      </w:r>
      <w:r>
        <w:rPr>
          <w:rFonts w:cs="Calibri"/>
          <w:kern w:val="2"/>
          <w:sz w:val="30"/>
          <w:szCs w:val="30"/>
        </w:rPr>
        <w:t>.</w:t>
      </w:r>
      <w:r>
        <w:rPr>
          <w:rFonts w:cs="Calibri" w:hint="eastAsia"/>
          <w:kern w:val="2"/>
          <w:sz w:val="30"/>
          <w:szCs w:val="30"/>
        </w:rPr>
        <w:t>替换：当球成死球并且双方完成交换球或执行罚球之前，允许任一队替换球员。替补队员在其队友离开场地并与之发生身体接触后，方可进入场地。替换只能在球篮对侧的端线外进行。替换队员无需临场裁判员或记录台人员发出信号。</w:t>
      </w:r>
    </w:p>
    <w:p w:rsidR="007C2A56" w:rsidRDefault="00DF1027">
      <w:pPr>
        <w:spacing w:line="460" w:lineRule="exact"/>
        <w:ind w:firstLineChars="200" w:firstLine="600"/>
        <w:rPr>
          <w:rFonts w:cs="Arial"/>
          <w:color w:val="333333"/>
          <w:sz w:val="30"/>
          <w:szCs w:val="30"/>
        </w:rPr>
      </w:pPr>
      <w:r>
        <w:rPr>
          <w:rFonts w:cs="Calibri" w:hint="eastAsia"/>
          <w:kern w:val="2"/>
          <w:sz w:val="30"/>
          <w:szCs w:val="30"/>
        </w:rPr>
        <w:t>9</w:t>
      </w:r>
      <w:r>
        <w:rPr>
          <w:rFonts w:cs="Calibri"/>
          <w:kern w:val="2"/>
          <w:sz w:val="30"/>
          <w:szCs w:val="30"/>
        </w:rPr>
        <w:t>.</w:t>
      </w:r>
      <w:r>
        <w:rPr>
          <w:rFonts w:cs="Calibri" w:hint="eastAsia"/>
          <w:kern w:val="2"/>
          <w:sz w:val="30"/>
          <w:szCs w:val="30"/>
        </w:rPr>
        <w:t>暂停：每队拥有</w:t>
      </w:r>
      <w:r>
        <w:rPr>
          <w:rFonts w:cs="Calibri"/>
          <w:kern w:val="2"/>
          <w:sz w:val="30"/>
          <w:szCs w:val="30"/>
        </w:rPr>
        <w:t xml:space="preserve">1 </w:t>
      </w:r>
      <w:r>
        <w:rPr>
          <w:rFonts w:cs="Calibri" w:hint="eastAsia"/>
          <w:kern w:val="2"/>
          <w:sz w:val="30"/>
          <w:szCs w:val="30"/>
        </w:rPr>
        <w:t>次暂停机会。在死球状态下任一名队员均可以请求暂停。每次暂停应持续</w:t>
      </w:r>
      <w:r>
        <w:rPr>
          <w:rFonts w:cs="Calibri"/>
          <w:kern w:val="2"/>
          <w:sz w:val="30"/>
          <w:szCs w:val="30"/>
        </w:rPr>
        <w:t>30</w:t>
      </w:r>
      <w:r>
        <w:rPr>
          <w:rFonts w:cs="Calibri" w:hint="eastAsia"/>
          <w:kern w:val="2"/>
          <w:sz w:val="30"/>
          <w:szCs w:val="30"/>
        </w:rPr>
        <w:t>秒。</w:t>
      </w:r>
    </w:p>
    <w:p w:rsidR="007C2A56" w:rsidRDefault="00DF1027">
      <w:pPr>
        <w:pStyle w:val="20"/>
        <w:spacing w:line="500" w:lineRule="exact"/>
        <w:ind w:firstLineChars="200" w:firstLine="602"/>
        <w:rPr>
          <w:rFonts w:ascii="宋体" w:hAnsi="宋体" w:cs="宋体"/>
          <w:kern w:val="0"/>
          <w:szCs w:val="30"/>
        </w:rPr>
      </w:pPr>
      <w:r>
        <w:rPr>
          <w:rFonts w:ascii="宋体" w:hAnsi="宋体" w:cs="宋体" w:hint="eastAsia"/>
          <w:b/>
          <w:bCs/>
          <w:kern w:val="0"/>
          <w:szCs w:val="30"/>
        </w:rPr>
        <w:t>九、录取及奖励：</w:t>
      </w:r>
      <w:r>
        <w:rPr>
          <w:rFonts w:ascii="宋体" w:hAnsi="宋体" w:cs="宋体" w:hint="eastAsia"/>
          <w:kern w:val="0"/>
          <w:szCs w:val="30"/>
        </w:rPr>
        <w:t>每组别录取前3名，给予物资奖励。</w:t>
      </w:r>
    </w:p>
    <w:p w:rsidR="007C2A56" w:rsidRDefault="00DF1027">
      <w:pPr>
        <w:pStyle w:val="20"/>
        <w:spacing w:line="500" w:lineRule="exact"/>
        <w:ind w:firstLineChars="200" w:firstLine="602"/>
        <w:rPr>
          <w:rFonts w:ascii="宋体" w:hAnsi="宋体" w:cs="仿宋"/>
          <w:b/>
          <w:bCs/>
          <w:kern w:val="0"/>
          <w:szCs w:val="30"/>
        </w:rPr>
      </w:pPr>
      <w:r>
        <w:rPr>
          <w:rFonts w:ascii="宋体" w:hAnsi="宋体" w:cs="宋体" w:hint="eastAsia"/>
          <w:b/>
          <w:bCs/>
          <w:kern w:val="0"/>
          <w:szCs w:val="30"/>
        </w:rPr>
        <w:t>十、</w:t>
      </w:r>
      <w:r>
        <w:rPr>
          <w:rFonts w:ascii="宋体" w:hAnsi="宋体" w:cs="宋体" w:hint="eastAsia"/>
          <w:kern w:val="0"/>
          <w:szCs w:val="30"/>
        </w:rPr>
        <w:t>本规程解释权归赛会组委会。</w:t>
      </w:r>
    </w:p>
    <w:p w:rsidR="007C2A56" w:rsidRDefault="00DF1027">
      <w:pPr>
        <w:pStyle w:val="20"/>
        <w:spacing w:line="500" w:lineRule="exact"/>
        <w:ind w:firstLineChars="1200" w:firstLine="3614"/>
        <w:rPr>
          <w:rFonts w:ascii="宋体" w:hAnsi="宋体" w:cs="仿宋"/>
          <w:b/>
          <w:bCs/>
          <w:kern w:val="0"/>
          <w:szCs w:val="30"/>
        </w:rPr>
      </w:pPr>
      <w:r>
        <w:rPr>
          <w:rFonts w:ascii="宋体" w:hAnsi="宋体" w:cs="仿宋" w:hint="eastAsia"/>
          <w:b/>
          <w:bCs/>
          <w:kern w:val="0"/>
          <w:szCs w:val="30"/>
        </w:rPr>
        <w:t>哈尔滨工业大学学工部</w:t>
      </w:r>
    </w:p>
    <w:p w:rsidR="007C2A56" w:rsidRDefault="00DF1027">
      <w:pPr>
        <w:pStyle w:val="20"/>
        <w:spacing w:line="500" w:lineRule="exact"/>
        <w:ind w:firstLineChars="1200" w:firstLine="3614"/>
        <w:rPr>
          <w:rFonts w:ascii="宋体" w:hAnsi="宋体" w:cs="仿宋"/>
          <w:b/>
          <w:bCs/>
          <w:kern w:val="0"/>
          <w:szCs w:val="30"/>
        </w:rPr>
      </w:pPr>
      <w:r>
        <w:rPr>
          <w:rFonts w:ascii="宋体" w:hAnsi="宋体" w:cs="仿宋" w:hint="eastAsia"/>
          <w:b/>
          <w:bCs/>
          <w:kern w:val="0"/>
          <w:szCs w:val="30"/>
        </w:rPr>
        <w:t>哈尔滨工业大学团委</w:t>
      </w:r>
    </w:p>
    <w:p w:rsidR="007C2A56" w:rsidRDefault="00DF1027">
      <w:pPr>
        <w:pStyle w:val="20"/>
        <w:spacing w:line="500" w:lineRule="exact"/>
        <w:ind w:firstLineChars="1200" w:firstLine="3614"/>
        <w:rPr>
          <w:rFonts w:ascii="宋体" w:hAnsi="宋体" w:cs="仿宋"/>
          <w:b/>
          <w:bCs/>
          <w:kern w:val="0"/>
          <w:szCs w:val="30"/>
        </w:rPr>
      </w:pPr>
      <w:r>
        <w:rPr>
          <w:rFonts w:ascii="宋体" w:hAnsi="宋体" w:cs="仿宋" w:hint="eastAsia"/>
          <w:b/>
          <w:bCs/>
          <w:kern w:val="0"/>
          <w:szCs w:val="30"/>
        </w:rPr>
        <w:t>哈尔滨工业大学体育部</w:t>
      </w:r>
    </w:p>
    <w:p w:rsidR="007C2A56" w:rsidRDefault="00DF1027">
      <w:pPr>
        <w:pStyle w:val="20"/>
        <w:spacing w:line="500" w:lineRule="exact"/>
        <w:ind w:firstLineChars="1300" w:firstLine="3915"/>
        <w:rPr>
          <w:rFonts w:ascii="宋体" w:hAnsi="宋体" w:cs="仿宋"/>
          <w:b/>
          <w:bCs/>
          <w:kern w:val="0"/>
          <w:szCs w:val="30"/>
        </w:rPr>
      </w:pPr>
      <w:r>
        <w:rPr>
          <w:rFonts w:ascii="宋体" w:hAnsi="宋体" w:cs="仿宋" w:hint="eastAsia"/>
          <w:b/>
          <w:bCs/>
          <w:kern w:val="0"/>
          <w:szCs w:val="30"/>
        </w:rPr>
        <w:t>20</w:t>
      </w:r>
      <w:r>
        <w:rPr>
          <w:rFonts w:ascii="宋体" w:hAnsi="宋体" w:cs="仿宋"/>
          <w:b/>
          <w:bCs/>
          <w:kern w:val="0"/>
          <w:szCs w:val="30"/>
        </w:rPr>
        <w:t>20</w:t>
      </w:r>
      <w:r>
        <w:rPr>
          <w:rFonts w:ascii="宋体" w:hAnsi="宋体" w:cs="仿宋" w:hint="eastAsia"/>
          <w:b/>
          <w:bCs/>
          <w:kern w:val="0"/>
          <w:szCs w:val="30"/>
        </w:rPr>
        <w:t>年9月</w:t>
      </w:r>
      <w:r>
        <w:rPr>
          <w:rFonts w:ascii="宋体" w:hAnsi="宋体" w:cs="仿宋"/>
          <w:b/>
          <w:bCs/>
          <w:kern w:val="0"/>
          <w:szCs w:val="30"/>
        </w:rPr>
        <w:t>2</w:t>
      </w:r>
      <w:r>
        <w:rPr>
          <w:rFonts w:ascii="宋体" w:hAnsi="宋体" w:cs="仿宋" w:hint="eastAsia"/>
          <w:b/>
          <w:bCs/>
          <w:kern w:val="0"/>
          <w:szCs w:val="30"/>
        </w:rPr>
        <w:t>6日</w:t>
      </w:r>
    </w:p>
    <w:p w:rsidR="00DF1027" w:rsidRDefault="00DF1027">
      <w:pPr>
        <w:pStyle w:val="20"/>
        <w:spacing w:line="500" w:lineRule="exact"/>
        <w:ind w:firstLineChars="1300" w:firstLine="3915"/>
        <w:rPr>
          <w:rFonts w:ascii="宋体" w:hAnsi="宋体" w:cs="仿宋"/>
          <w:b/>
          <w:bCs/>
          <w:kern w:val="0"/>
          <w:szCs w:val="30"/>
        </w:rPr>
      </w:pPr>
    </w:p>
    <w:p w:rsidR="007C2A56" w:rsidRDefault="007C2A56">
      <w:pPr>
        <w:rPr>
          <w:rFonts w:ascii="Calibri" w:hAnsi="Calibri" w:cs="Calibri"/>
          <w:sz w:val="30"/>
          <w:szCs w:val="30"/>
        </w:rPr>
      </w:pPr>
    </w:p>
    <w:p w:rsidR="00700D22" w:rsidRDefault="00700D22" w:rsidP="00700D22">
      <w:pPr>
        <w:pStyle w:val="20"/>
        <w:spacing w:line="500" w:lineRule="exact"/>
        <w:ind w:firstLineChars="1300" w:firstLine="3900"/>
        <w:rPr>
          <w:rFonts w:asciiTheme="minorHAnsi" w:eastAsiaTheme="minorEastAsia" w:hAnsiTheme="minorHAnsi" w:cs="Arial"/>
          <w:color w:val="333333"/>
          <w:szCs w:val="30"/>
        </w:rPr>
      </w:pPr>
    </w:p>
    <w:p w:rsidR="00700D22" w:rsidRDefault="00700D22" w:rsidP="00700D22">
      <w:pPr>
        <w:tabs>
          <w:tab w:val="left" w:pos="4172"/>
        </w:tabs>
        <w:snapToGrid w:val="0"/>
        <w:spacing w:line="540" w:lineRule="exact"/>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附件</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w:t>
      </w:r>
    </w:p>
    <w:p w:rsidR="00700D22" w:rsidRDefault="00700D22" w:rsidP="00700D22">
      <w:pPr>
        <w:widowControl w:val="0"/>
        <w:jc w:val="both"/>
        <w:rPr>
          <w:rFonts w:cs="Arial"/>
          <w:color w:val="333333"/>
          <w:sz w:val="30"/>
          <w:szCs w:val="30"/>
        </w:rPr>
      </w:pPr>
    </w:p>
    <w:p w:rsidR="00700D22" w:rsidRDefault="00700D22" w:rsidP="00700D22">
      <w:pPr>
        <w:tabs>
          <w:tab w:val="left" w:pos="4172"/>
        </w:tabs>
        <w:snapToGrid w:val="0"/>
        <w:spacing w:line="540" w:lineRule="exact"/>
        <w:jc w:val="center"/>
        <w:outlineLvl w:val="0"/>
        <w:rPr>
          <w:rFonts w:ascii="黑体" w:eastAsia="黑体" w:hAnsi="黑体" w:cs="黑体"/>
          <w:sz w:val="36"/>
          <w:szCs w:val="36"/>
        </w:rPr>
      </w:pPr>
      <w:r>
        <w:rPr>
          <w:rFonts w:ascii="黑体" w:eastAsia="黑体" w:hAnsi="黑体" w:cs="黑体" w:hint="eastAsia"/>
          <w:sz w:val="36"/>
          <w:szCs w:val="36"/>
        </w:rPr>
        <w:t>参赛报名表</w:t>
      </w:r>
    </w:p>
    <w:p w:rsidR="00700D22" w:rsidRDefault="00700D22" w:rsidP="00700D22">
      <w:pPr>
        <w:tabs>
          <w:tab w:val="left" w:pos="4172"/>
        </w:tabs>
        <w:snapToGrid w:val="0"/>
        <w:spacing w:line="540" w:lineRule="exact"/>
        <w:outlineLvl w:val="0"/>
        <w:rPr>
          <w:rFonts w:ascii="仿宋_GB2312" w:eastAsia="仿宋_GB2312" w:hAnsi="仿宋_GB2312" w:cs="仿宋_GB2312"/>
          <w:sz w:val="32"/>
          <w:szCs w:val="32"/>
        </w:rPr>
      </w:pPr>
    </w:p>
    <w:p w:rsidR="00700D22" w:rsidRDefault="00700D22" w:rsidP="00700D22">
      <w:pPr>
        <w:tabs>
          <w:tab w:val="left" w:pos="4172"/>
        </w:tabs>
        <w:snapToGrid w:val="0"/>
        <w:spacing w:line="540" w:lineRule="exact"/>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参赛队名： </w:t>
      </w:r>
    </w:p>
    <w:p w:rsidR="00700D22" w:rsidRDefault="00700D22" w:rsidP="00700D22">
      <w:pPr>
        <w:tabs>
          <w:tab w:val="left" w:pos="4172"/>
        </w:tabs>
        <w:snapToGrid w:val="0"/>
        <w:spacing w:line="540" w:lineRule="exact"/>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tbl>
      <w:tblPr>
        <w:tblW w:w="8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1134"/>
        <w:gridCol w:w="851"/>
        <w:gridCol w:w="850"/>
        <w:gridCol w:w="1565"/>
        <w:gridCol w:w="1129"/>
        <w:gridCol w:w="2340"/>
      </w:tblGrid>
      <w:tr w:rsidR="00700D22" w:rsidTr="00CB6E80">
        <w:trPr>
          <w:cantSplit/>
          <w:trHeight w:val="899"/>
          <w:jc w:val="center"/>
        </w:trPr>
        <w:tc>
          <w:tcPr>
            <w:tcW w:w="698" w:type="dxa"/>
            <w:vAlign w:val="center"/>
          </w:tcPr>
          <w:p w:rsidR="00700D22" w:rsidRDefault="00700D22" w:rsidP="00CB6E80">
            <w:pPr>
              <w:tabs>
                <w:tab w:val="left" w:pos="4172"/>
              </w:tabs>
              <w:snapToGrid w:val="0"/>
              <w:spacing w:line="540" w:lineRule="exact"/>
              <w:jc w:val="center"/>
              <w:outlineLvl w:val="0"/>
              <w:rPr>
                <w:rFonts w:ascii="仿宋_GB2312" w:eastAsia="仿宋_GB2312" w:hAnsi="仿宋_GB2312" w:cs="仿宋_GB2312"/>
              </w:rPr>
            </w:pPr>
            <w:r>
              <w:rPr>
                <w:rFonts w:ascii="DengXian" w:eastAsia="DengXian" w:hAnsi="DengXian" w:hint="eastAsia"/>
                <w:color w:val="000000"/>
              </w:rPr>
              <w:t>序号</w:t>
            </w:r>
          </w:p>
        </w:tc>
        <w:tc>
          <w:tcPr>
            <w:tcW w:w="1134" w:type="dxa"/>
            <w:vAlign w:val="center"/>
          </w:tcPr>
          <w:p w:rsidR="00700D22" w:rsidRDefault="00700D22" w:rsidP="00CB6E80">
            <w:pPr>
              <w:tabs>
                <w:tab w:val="left" w:pos="4172"/>
              </w:tabs>
              <w:snapToGrid w:val="0"/>
              <w:spacing w:line="540" w:lineRule="exact"/>
              <w:jc w:val="center"/>
              <w:outlineLvl w:val="0"/>
              <w:rPr>
                <w:rFonts w:ascii="仿宋_GB2312" w:eastAsia="仿宋_GB2312" w:hAnsi="仿宋_GB2312" w:cs="仿宋_GB2312"/>
              </w:rPr>
            </w:pPr>
            <w:r>
              <w:rPr>
                <w:rFonts w:ascii="DengXian" w:eastAsia="DengXian" w:hAnsi="DengXian" w:hint="eastAsia"/>
                <w:color w:val="000000"/>
              </w:rPr>
              <w:t>姓名</w:t>
            </w:r>
          </w:p>
        </w:tc>
        <w:tc>
          <w:tcPr>
            <w:tcW w:w="851" w:type="dxa"/>
            <w:vAlign w:val="center"/>
          </w:tcPr>
          <w:p w:rsidR="00700D22" w:rsidRDefault="00700D22" w:rsidP="00CB6E80">
            <w:pPr>
              <w:tabs>
                <w:tab w:val="left" w:pos="4172"/>
              </w:tabs>
              <w:snapToGrid w:val="0"/>
              <w:spacing w:line="540" w:lineRule="exact"/>
              <w:jc w:val="center"/>
              <w:outlineLvl w:val="0"/>
              <w:rPr>
                <w:rFonts w:ascii="仿宋_GB2312" w:eastAsia="仿宋_GB2312" w:hAnsi="仿宋_GB2312" w:cs="仿宋_GB2312"/>
              </w:rPr>
            </w:pPr>
            <w:r>
              <w:rPr>
                <w:rFonts w:ascii="DengXian" w:eastAsia="DengXian" w:hAnsi="DengXian" w:hint="eastAsia"/>
                <w:color w:val="000000"/>
              </w:rPr>
              <w:t>院系</w:t>
            </w:r>
          </w:p>
        </w:tc>
        <w:tc>
          <w:tcPr>
            <w:tcW w:w="850" w:type="dxa"/>
            <w:vAlign w:val="center"/>
          </w:tcPr>
          <w:p w:rsidR="00700D22" w:rsidRDefault="00700D22" w:rsidP="00CB6E80">
            <w:pPr>
              <w:tabs>
                <w:tab w:val="left" w:pos="4172"/>
              </w:tabs>
              <w:snapToGrid w:val="0"/>
              <w:spacing w:line="540" w:lineRule="exact"/>
              <w:jc w:val="center"/>
              <w:outlineLvl w:val="0"/>
              <w:rPr>
                <w:rFonts w:ascii="仿宋_GB2312" w:eastAsia="仿宋_GB2312" w:hAnsi="仿宋_GB2312" w:cs="仿宋_GB2312"/>
              </w:rPr>
            </w:pPr>
            <w:r>
              <w:rPr>
                <w:rFonts w:ascii="DengXian" w:eastAsia="DengXian" w:hAnsi="DengXian" w:hint="eastAsia"/>
                <w:color w:val="000000"/>
              </w:rPr>
              <w:t>年级</w:t>
            </w:r>
          </w:p>
        </w:tc>
        <w:tc>
          <w:tcPr>
            <w:tcW w:w="1565" w:type="dxa"/>
            <w:vAlign w:val="center"/>
          </w:tcPr>
          <w:p w:rsidR="00700D22" w:rsidRDefault="00700D22" w:rsidP="00CB6E80">
            <w:pPr>
              <w:tabs>
                <w:tab w:val="left" w:pos="4172"/>
              </w:tabs>
              <w:snapToGrid w:val="0"/>
              <w:spacing w:line="540" w:lineRule="exact"/>
              <w:jc w:val="center"/>
              <w:outlineLvl w:val="0"/>
              <w:rPr>
                <w:rFonts w:ascii="仿宋_GB2312" w:eastAsia="仿宋_GB2312" w:hAnsi="仿宋_GB2312" w:cs="仿宋_GB2312"/>
              </w:rPr>
            </w:pPr>
            <w:r>
              <w:rPr>
                <w:rFonts w:ascii="DengXian" w:eastAsia="DengXian" w:hAnsi="DengXian" w:hint="eastAsia"/>
                <w:color w:val="000000"/>
              </w:rPr>
              <w:t>学号</w:t>
            </w:r>
          </w:p>
        </w:tc>
        <w:tc>
          <w:tcPr>
            <w:tcW w:w="1129" w:type="dxa"/>
            <w:vAlign w:val="center"/>
          </w:tcPr>
          <w:p w:rsidR="00700D22" w:rsidRDefault="00700D22" w:rsidP="00CB6E80">
            <w:pPr>
              <w:tabs>
                <w:tab w:val="left" w:pos="4172"/>
              </w:tabs>
              <w:snapToGrid w:val="0"/>
              <w:spacing w:line="540" w:lineRule="exact"/>
              <w:jc w:val="center"/>
              <w:outlineLvl w:val="0"/>
              <w:rPr>
                <w:rFonts w:ascii="仿宋_GB2312" w:eastAsia="仿宋_GB2312" w:hAnsi="仿宋_GB2312" w:cs="仿宋_GB2312"/>
              </w:rPr>
            </w:pPr>
            <w:r>
              <w:rPr>
                <w:rFonts w:ascii="DengXian" w:eastAsia="DengXian" w:hAnsi="DengXian" w:hint="eastAsia"/>
                <w:color w:val="000000"/>
              </w:rPr>
              <w:t>国籍</w:t>
            </w:r>
          </w:p>
        </w:tc>
        <w:tc>
          <w:tcPr>
            <w:tcW w:w="2340" w:type="dxa"/>
            <w:vAlign w:val="center"/>
          </w:tcPr>
          <w:p w:rsidR="00700D22" w:rsidRDefault="00700D22" w:rsidP="00CB6E80">
            <w:pPr>
              <w:tabs>
                <w:tab w:val="left" w:pos="4172"/>
              </w:tabs>
              <w:snapToGrid w:val="0"/>
              <w:spacing w:line="540" w:lineRule="exact"/>
              <w:jc w:val="center"/>
              <w:outlineLvl w:val="0"/>
              <w:rPr>
                <w:rFonts w:ascii="仿宋_GB2312" w:eastAsia="仿宋_GB2312" w:hAnsi="仿宋_GB2312" w:cs="仿宋_GB2312"/>
              </w:rPr>
            </w:pPr>
            <w:r>
              <w:rPr>
                <w:rFonts w:ascii="DengXian" w:eastAsia="DengXian" w:hAnsi="DengXian" w:hint="eastAsia"/>
                <w:color w:val="000000"/>
              </w:rPr>
              <w:t>手机号码</w:t>
            </w:r>
          </w:p>
        </w:tc>
      </w:tr>
      <w:tr w:rsidR="00700D22" w:rsidTr="00CB6E80">
        <w:trPr>
          <w:jc w:val="center"/>
        </w:trPr>
        <w:tc>
          <w:tcPr>
            <w:tcW w:w="698" w:type="dxa"/>
            <w:vAlign w:val="center"/>
          </w:tcPr>
          <w:p w:rsidR="00700D22" w:rsidRDefault="00700D22" w:rsidP="00CB6E80">
            <w:pPr>
              <w:tabs>
                <w:tab w:val="left" w:pos="4172"/>
              </w:tabs>
              <w:snapToGrid w:val="0"/>
              <w:spacing w:line="540" w:lineRule="exact"/>
              <w:jc w:val="center"/>
              <w:outlineLvl w:val="0"/>
              <w:rPr>
                <w:rFonts w:ascii="仿宋_GB2312" w:eastAsia="仿宋_GB2312" w:hAnsi="仿宋_GB2312" w:cs="仿宋_GB2312"/>
              </w:rPr>
            </w:pPr>
            <w:r>
              <w:rPr>
                <w:rFonts w:ascii="DengXian" w:eastAsia="DengXian" w:hAnsi="DengXian" w:hint="eastAsia"/>
                <w:color w:val="000000"/>
              </w:rPr>
              <w:t>1</w:t>
            </w:r>
          </w:p>
        </w:tc>
        <w:tc>
          <w:tcPr>
            <w:tcW w:w="1134"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851"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850"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1565"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1129"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2340"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r>
      <w:tr w:rsidR="00700D22" w:rsidTr="00CB6E80">
        <w:trPr>
          <w:jc w:val="center"/>
        </w:trPr>
        <w:tc>
          <w:tcPr>
            <w:tcW w:w="698" w:type="dxa"/>
            <w:vAlign w:val="center"/>
          </w:tcPr>
          <w:p w:rsidR="00700D22" w:rsidRDefault="00700D22" w:rsidP="00CB6E80">
            <w:pPr>
              <w:tabs>
                <w:tab w:val="left" w:pos="4172"/>
              </w:tabs>
              <w:snapToGrid w:val="0"/>
              <w:spacing w:line="540" w:lineRule="exact"/>
              <w:jc w:val="center"/>
              <w:outlineLvl w:val="0"/>
              <w:rPr>
                <w:rFonts w:ascii="仿宋_GB2312" w:eastAsia="仿宋_GB2312" w:hAnsi="仿宋_GB2312" w:cs="仿宋_GB2312"/>
              </w:rPr>
            </w:pPr>
            <w:r>
              <w:rPr>
                <w:rFonts w:ascii="DengXian" w:eastAsia="DengXian" w:hAnsi="DengXian" w:hint="eastAsia"/>
                <w:color w:val="000000"/>
              </w:rPr>
              <w:t>2</w:t>
            </w:r>
          </w:p>
        </w:tc>
        <w:tc>
          <w:tcPr>
            <w:tcW w:w="1134"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851"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850"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1565"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1129"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2340"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r>
      <w:tr w:rsidR="00700D22" w:rsidTr="00CB6E80">
        <w:trPr>
          <w:jc w:val="center"/>
        </w:trPr>
        <w:tc>
          <w:tcPr>
            <w:tcW w:w="698" w:type="dxa"/>
            <w:vAlign w:val="center"/>
          </w:tcPr>
          <w:p w:rsidR="00700D22" w:rsidRDefault="00700D22" w:rsidP="00CB6E80">
            <w:pPr>
              <w:tabs>
                <w:tab w:val="left" w:pos="4172"/>
              </w:tabs>
              <w:snapToGrid w:val="0"/>
              <w:spacing w:line="540" w:lineRule="exact"/>
              <w:jc w:val="center"/>
              <w:outlineLvl w:val="0"/>
              <w:rPr>
                <w:rFonts w:ascii="仿宋_GB2312" w:eastAsia="仿宋_GB2312" w:hAnsi="仿宋_GB2312" w:cs="仿宋_GB2312"/>
              </w:rPr>
            </w:pPr>
            <w:r>
              <w:rPr>
                <w:rFonts w:ascii="DengXian" w:eastAsia="DengXian" w:hAnsi="DengXian" w:hint="eastAsia"/>
                <w:color w:val="000000"/>
              </w:rPr>
              <w:t>3</w:t>
            </w:r>
          </w:p>
        </w:tc>
        <w:tc>
          <w:tcPr>
            <w:tcW w:w="1134"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851"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850"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1565"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1129"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2340"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r>
      <w:tr w:rsidR="00700D22" w:rsidTr="00CB6E80">
        <w:trPr>
          <w:jc w:val="center"/>
        </w:trPr>
        <w:tc>
          <w:tcPr>
            <w:tcW w:w="698" w:type="dxa"/>
            <w:vAlign w:val="center"/>
          </w:tcPr>
          <w:p w:rsidR="00700D22" w:rsidRDefault="00700D22" w:rsidP="00CB6E80">
            <w:pPr>
              <w:tabs>
                <w:tab w:val="left" w:pos="4172"/>
              </w:tabs>
              <w:snapToGrid w:val="0"/>
              <w:spacing w:line="540" w:lineRule="exact"/>
              <w:jc w:val="center"/>
              <w:outlineLvl w:val="0"/>
              <w:rPr>
                <w:rFonts w:ascii="仿宋_GB2312" w:eastAsia="仿宋_GB2312" w:hAnsi="仿宋_GB2312" w:cs="仿宋_GB2312"/>
              </w:rPr>
            </w:pPr>
            <w:r>
              <w:rPr>
                <w:rFonts w:ascii="DengXian" w:eastAsia="DengXian" w:hAnsi="DengXian" w:hint="eastAsia"/>
                <w:color w:val="000000"/>
              </w:rPr>
              <w:t>4</w:t>
            </w:r>
          </w:p>
        </w:tc>
        <w:tc>
          <w:tcPr>
            <w:tcW w:w="1134"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851"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850"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1565"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1129"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2340"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r>
      <w:tr w:rsidR="00700D22" w:rsidTr="00CB6E80">
        <w:trPr>
          <w:jc w:val="center"/>
        </w:trPr>
        <w:tc>
          <w:tcPr>
            <w:tcW w:w="698" w:type="dxa"/>
            <w:vAlign w:val="center"/>
          </w:tcPr>
          <w:p w:rsidR="00700D22" w:rsidRDefault="00700D22" w:rsidP="00CB6E80">
            <w:pPr>
              <w:tabs>
                <w:tab w:val="left" w:pos="4172"/>
              </w:tabs>
              <w:snapToGrid w:val="0"/>
              <w:spacing w:line="540" w:lineRule="exact"/>
              <w:jc w:val="center"/>
              <w:outlineLvl w:val="0"/>
              <w:rPr>
                <w:rFonts w:ascii="仿宋_GB2312" w:eastAsia="仿宋_GB2312" w:hAnsi="仿宋_GB2312" w:cs="仿宋_GB2312"/>
              </w:rPr>
            </w:pPr>
            <w:r>
              <w:rPr>
                <w:rFonts w:ascii="DengXian" w:eastAsia="DengXian" w:hAnsi="DengXian" w:hint="eastAsia"/>
                <w:color w:val="000000"/>
              </w:rPr>
              <w:t>5</w:t>
            </w:r>
          </w:p>
        </w:tc>
        <w:tc>
          <w:tcPr>
            <w:tcW w:w="1134"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851"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850"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1565"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1129"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c>
          <w:tcPr>
            <w:tcW w:w="2340" w:type="dxa"/>
            <w:vAlign w:val="center"/>
          </w:tcPr>
          <w:p w:rsidR="00700D22" w:rsidRDefault="00700D22" w:rsidP="00CB6E80">
            <w:pPr>
              <w:tabs>
                <w:tab w:val="left" w:pos="4172"/>
              </w:tabs>
              <w:snapToGrid w:val="0"/>
              <w:spacing w:line="540" w:lineRule="exact"/>
              <w:ind w:firstLineChars="200" w:firstLine="480"/>
              <w:jc w:val="center"/>
              <w:outlineLvl w:val="0"/>
              <w:rPr>
                <w:rFonts w:ascii="仿宋_GB2312" w:eastAsia="仿宋_GB2312" w:hAnsi="仿宋_GB2312" w:cs="仿宋_GB2312"/>
              </w:rPr>
            </w:pPr>
            <w:r>
              <w:rPr>
                <w:rFonts w:ascii="DengXian" w:eastAsia="DengXian" w:hAnsi="DengXian" w:hint="eastAsia"/>
                <w:color w:val="000000"/>
              </w:rPr>
              <w:t xml:space="preserve">　</w:t>
            </w:r>
          </w:p>
        </w:tc>
      </w:tr>
    </w:tbl>
    <w:p w:rsidR="00700D22" w:rsidRDefault="00700D22" w:rsidP="00700D22">
      <w:pPr>
        <w:tabs>
          <w:tab w:val="left" w:pos="4172"/>
        </w:tabs>
        <w:snapToGrid w:val="0"/>
        <w:spacing w:line="540" w:lineRule="exact"/>
        <w:outlineLvl w:val="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教练员（可队员兼任）：                       手机：     </w:t>
      </w:r>
    </w:p>
    <w:p w:rsidR="00700D22" w:rsidRDefault="00700D22" w:rsidP="00700D22">
      <w:pPr>
        <w:tabs>
          <w:tab w:val="left" w:pos="4172"/>
        </w:tabs>
        <w:snapToGrid w:val="0"/>
        <w:spacing w:line="540" w:lineRule="exact"/>
        <w:ind w:firstLineChars="200" w:firstLine="560"/>
        <w:outlineLvl w:val="0"/>
        <w:rPr>
          <w:rFonts w:ascii="仿宋_GB2312" w:eastAsia="仿宋_GB2312" w:hAnsi="仿宋_GB2312" w:cs="仿宋_GB2312"/>
          <w:sz w:val="28"/>
          <w:szCs w:val="28"/>
        </w:rPr>
      </w:pPr>
    </w:p>
    <w:p w:rsidR="00700D22" w:rsidRDefault="00700D22" w:rsidP="00700D22">
      <w:pPr>
        <w:tabs>
          <w:tab w:val="left" w:pos="4172"/>
        </w:tabs>
        <w:snapToGrid w:val="0"/>
        <w:spacing w:line="540" w:lineRule="exact"/>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*各参赛队须认真填写报名表；比赛队员的姓名、学号、手机号码必须与报名表相符，否则不得上场比赛。</w:t>
      </w:r>
    </w:p>
    <w:p w:rsidR="00700D22" w:rsidRDefault="00700D22" w:rsidP="00700D22">
      <w:pPr>
        <w:ind w:firstLine="420"/>
        <w:rPr>
          <w:rFonts w:cs="Arial"/>
          <w:color w:val="333333"/>
          <w:sz w:val="30"/>
          <w:szCs w:val="30"/>
        </w:rPr>
      </w:pPr>
    </w:p>
    <w:p w:rsidR="00700D22" w:rsidRPr="00700D22" w:rsidRDefault="00700D22">
      <w:pPr>
        <w:rPr>
          <w:rFonts w:ascii="Calibri" w:hAnsi="Calibri" w:cs="Calibri" w:hint="eastAsia"/>
          <w:sz w:val="30"/>
          <w:szCs w:val="30"/>
        </w:rPr>
      </w:pPr>
      <w:bookmarkStart w:id="0" w:name="_GoBack"/>
      <w:bookmarkEnd w:id="0"/>
    </w:p>
    <w:sectPr w:rsidR="00700D22" w:rsidRPr="00700D22" w:rsidSect="005A5D74">
      <w:pgSz w:w="11900" w:h="16840"/>
      <w:pgMar w:top="709"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A6C" w:rsidRDefault="00713A6C" w:rsidP="00700D22">
      <w:r>
        <w:separator/>
      </w:r>
    </w:p>
  </w:endnote>
  <w:endnote w:type="continuationSeparator" w:id="0">
    <w:p w:rsidR="00713A6C" w:rsidRDefault="00713A6C" w:rsidP="00700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altName w:val="宋体"/>
    <w:charset w:val="86"/>
    <w:family w:val="auto"/>
    <w:pitch w:val="default"/>
    <w:sig w:usb0="00000000" w:usb1="00000000"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A6C" w:rsidRDefault="00713A6C" w:rsidP="00700D22">
      <w:r>
        <w:separator/>
      </w:r>
    </w:p>
  </w:footnote>
  <w:footnote w:type="continuationSeparator" w:id="0">
    <w:p w:rsidR="00713A6C" w:rsidRDefault="00713A6C" w:rsidP="00700D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172"/>
    <w:rsid w:val="001064CE"/>
    <w:rsid w:val="002D1EBF"/>
    <w:rsid w:val="002E5761"/>
    <w:rsid w:val="002F3593"/>
    <w:rsid w:val="00477041"/>
    <w:rsid w:val="004E495F"/>
    <w:rsid w:val="005354C4"/>
    <w:rsid w:val="005A5D74"/>
    <w:rsid w:val="006410DE"/>
    <w:rsid w:val="00666255"/>
    <w:rsid w:val="006B0991"/>
    <w:rsid w:val="006B5182"/>
    <w:rsid w:val="00700D22"/>
    <w:rsid w:val="00713A6C"/>
    <w:rsid w:val="0075267A"/>
    <w:rsid w:val="007C2A56"/>
    <w:rsid w:val="00841704"/>
    <w:rsid w:val="00843A23"/>
    <w:rsid w:val="008777F0"/>
    <w:rsid w:val="008D5A0C"/>
    <w:rsid w:val="00936172"/>
    <w:rsid w:val="00980C91"/>
    <w:rsid w:val="00A42BFE"/>
    <w:rsid w:val="00A73547"/>
    <w:rsid w:val="00B31A00"/>
    <w:rsid w:val="00B64DC8"/>
    <w:rsid w:val="00BA6DED"/>
    <w:rsid w:val="00C95851"/>
    <w:rsid w:val="00CA4E66"/>
    <w:rsid w:val="00CD4024"/>
    <w:rsid w:val="00DF1027"/>
    <w:rsid w:val="00EB60F8"/>
    <w:rsid w:val="00F622A5"/>
    <w:rsid w:val="385035D4"/>
    <w:rsid w:val="7F3E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CF1DCC-82E5-4077-93FD-74448912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qFormat/>
    <w:pPr>
      <w:widowControl w:val="0"/>
      <w:jc w:val="both"/>
    </w:pPr>
    <w:rPr>
      <w:rFonts w:ascii="Times New Roman" w:hAnsi="Times New Roman" w:cs="Times New Roman"/>
      <w:kern w:val="2"/>
      <w:sz w:val="30"/>
    </w:rPr>
  </w:style>
  <w:style w:type="paragraph" w:styleId="a3">
    <w:name w:val="Normal (Web)"/>
    <w:basedOn w:val="a"/>
    <w:uiPriority w:val="99"/>
    <w:semiHidden/>
    <w:unhideWhenUsed/>
    <w:qFormat/>
    <w:pPr>
      <w:spacing w:before="100" w:beforeAutospacing="1" w:after="100" w:afterAutospacing="1"/>
    </w:pPr>
  </w:style>
  <w:style w:type="character" w:styleId="a4">
    <w:name w:val="Hyperlink"/>
    <w:basedOn w:val="a0"/>
    <w:uiPriority w:val="99"/>
    <w:unhideWhenUsed/>
    <w:qFormat/>
    <w:rPr>
      <w:color w:val="0563C1" w:themeColor="hyperlink"/>
      <w:u w:val="single"/>
    </w:rPr>
  </w:style>
  <w:style w:type="character" w:customStyle="1" w:styleId="wenda-abstract-listnum">
    <w:name w:val="wenda-abstract-listnum"/>
    <w:basedOn w:val="a0"/>
    <w:qFormat/>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5">
    <w:name w:val="List Paragraph"/>
    <w:basedOn w:val="a"/>
    <w:uiPriority w:val="34"/>
    <w:qFormat/>
    <w:pPr>
      <w:ind w:firstLineChars="200" w:firstLine="420"/>
    </w:pPr>
  </w:style>
  <w:style w:type="character" w:customStyle="1" w:styleId="UnresolvedMention">
    <w:name w:val="Unresolved Mention"/>
    <w:basedOn w:val="a0"/>
    <w:uiPriority w:val="99"/>
    <w:qFormat/>
    <w:rPr>
      <w:color w:val="605E5C"/>
      <w:shd w:val="clear" w:color="auto" w:fill="E1DFDD"/>
    </w:rPr>
  </w:style>
  <w:style w:type="character" w:customStyle="1" w:styleId="2Char0">
    <w:name w:val="正文文本 2 Char"/>
    <w:basedOn w:val="a0"/>
    <w:link w:val="20"/>
    <w:qFormat/>
    <w:rPr>
      <w:rFonts w:ascii="Times New Roman" w:eastAsia="宋体" w:hAnsi="Times New Roman" w:cs="Times New Roman"/>
      <w:sz w:val="30"/>
    </w:rPr>
  </w:style>
  <w:style w:type="paragraph" w:styleId="a6">
    <w:name w:val="Date"/>
    <w:basedOn w:val="a"/>
    <w:next w:val="a"/>
    <w:link w:val="Char"/>
    <w:uiPriority w:val="99"/>
    <w:semiHidden/>
    <w:unhideWhenUsed/>
    <w:rsid w:val="00DF1027"/>
    <w:pPr>
      <w:ind w:leftChars="2500" w:left="100"/>
    </w:pPr>
  </w:style>
  <w:style w:type="character" w:customStyle="1" w:styleId="Char">
    <w:name w:val="日期 Char"/>
    <w:basedOn w:val="a0"/>
    <w:link w:val="a6"/>
    <w:uiPriority w:val="99"/>
    <w:semiHidden/>
    <w:rsid w:val="00DF1027"/>
    <w:rPr>
      <w:rFonts w:ascii="宋体" w:eastAsia="宋体" w:hAnsi="宋体" w:cs="宋体"/>
      <w:sz w:val="24"/>
      <w:szCs w:val="24"/>
    </w:rPr>
  </w:style>
  <w:style w:type="paragraph" w:styleId="a7">
    <w:name w:val="header"/>
    <w:basedOn w:val="a"/>
    <w:link w:val="Char0"/>
    <w:uiPriority w:val="99"/>
    <w:unhideWhenUsed/>
    <w:rsid w:val="00700D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00D22"/>
    <w:rPr>
      <w:rFonts w:ascii="宋体" w:eastAsia="宋体" w:hAnsi="宋体" w:cs="宋体"/>
      <w:sz w:val="18"/>
      <w:szCs w:val="18"/>
    </w:rPr>
  </w:style>
  <w:style w:type="paragraph" w:styleId="a8">
    <w:name w:val="footer"/>
    <w:basedOn w:val="a"/>
    <w:link w:val="Char1"/>
    <w:uiPriority w:val="99"/>
    <w:unhideWhenUsed/>
    <w:rsid w:val="00700D22"/>
    <w:pPr>
      <w:tabs>
        <w:tab w:val="center" w:pos="4153"/>
        <w:tab w:val="right" w:pos="8306"/>
      </w:tabs>
      <w:snapToGrid w:val="0"/>
    </w:pPr>
    <w:rPr>
      <w:sz w:val="18"/>
      <w:szCs w:val="18"/>
    </w:rPr>
  </w:style>
  <w:style w:type="character" w:customStyle="1" w:styleId="Char1">
    <w:name w:val="页脚 Char"/>
    <w:basedOn w:val="a0"/>
    <w:link w:val="a8"/>
    <w:uiPriority w:val="99"/>
    <w:rsid w:val="00700D2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applewebdata://779A7E2F-9949-4AF0-9BAA-CAD60A797263/4Continuation+after+offensive+rebound++YouTube+-+Standard+Qu....mp4" TargetMode="External"/><Relationship Id="rId3" Type="http://schemas.openxmlformats.org/officeDocument/2006/relationships/settings" Target="settings.xml"/><Relationship Id="rId7" Type="http://schemas.openxmlformats.org/officeDocument/2006/relationships/hyperlink" Target="mailto:&#21457;&#36865;&#37038;&#20214;&#33267;1123180027@qq.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pplewebdata://6AE3294E-7D6D-4E9E-8E0B-39BBF19EDDED/5Continuation+after+air+ball++YouTube+-+Standard+Quality+360....mp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374</Words>
  <Characters>2132</Characters>
  <Application>Microsoft Office Word</Application>
  <DocSecurity>0</DocSecurity>
  <Lines>17</Lines>
  <Paragraphs>5</Paragraphs>
  <ScaleCrop>false</ScaleCrop>
  <Company>Home</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macbookair</dc:creator>
  <cp:lastModifiedBy>China</cp:lastModifiedBy>
  <cp:revision>5</cp:revision>
  <dcterms:created xsi:type="dcterms:W3CDTF">2020-09-27T04:12:00Z</dcterms:created>
  <dcterms:modified xsi:type="dcterms:W3CDTF">2020-09-27T04:25:00Z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